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13" w:rsidRPr="00F91144" w:rsidRDefault="008E0213" w:rsidP="00926BFC">
      <w:pPr>
        <w:spacing w:after="0" w:line="240" w:lineRule="auto"/>
        <w:jc w:val="center"/>
        <w:rPr>
          <w:rFonts w:ascii="Times New Roman" w:hAnsi="Times New Roman"/>
          <w:b/>
          <w:bCs/>
          <w:i/>
          <w:sz w:val="24"/>
          <w:szCs w:val="24"/>
          <w:lang w:eastAsia="uk-UA"/>
        </w:rPr>
      </w:pPr>
      <w:r>
        <w:rPr>
          <w:rFonts w:ascii="Times New Roman" w:hAnsi="Times New Roman"/>
          <w:b/>
          <w:bCs/>
          <w:i/>
          <w:sz w:val="24"/>
          <w:szCs w:val="24"/>
          <w:lang w:eastAsia="uk-UA"/>
        </w:rPr>
        <w:t xml:space="preserve">Відділ культури </w:t>
      </w:r>
      <w:r w:rsidRPr="00F91144">
        <w:rPr>
          <w:rFonts w:ascii="Times New Roman" w:hAnsi="Times New Roman"/>
          <w:b/>
          <w:bCs/>
          <w:i/>
          <w:sz w:val="24"/>
          <w:szCs w:val="24"/>
          <w:lang w:eastAsia="uk-UA"/>
        </w:rPr>
        <w:t>Виконавч</w:t>
      </w:r>
      <w:r>
        <w:rPr>
          <w:rFonts w:ascii="Times New Roman" w:hAnsi="Times New Roman"/>
          <w:b/>
          <w:bCs/>
          <w:i/>
          <w:sz w:val="24"/>
          <w:szCs w:val="24"/>
          <w:lang w:eastAsia="uk-UA"/>
        </w:rPr>
        <w:t>ого</w:t>
      </w:r>
      <w:r w:rsidRPr="00F91144">
        <w:rPr>
          <w:rFonts w:ascii="Times New Roman" w:hAnsi="Times New Roman"/>
          <w:b/>
          <w:bCs/>
          <w:i/>
          <w:sz w:val="24"/>
          <w:szCs w:val="24"/>
          <w:lang w:eastAsia="uk-UA"/>
        </w:rPr>
        <w:t xml:space="preserve"> комітет</w:t>
      </w:r>
      <w:r>
        <w:rPr>
          <w:rFonts w:ascii="Times New Roman" w:hAnsi="Times New Roman"/>
          <w:b/>
          <w:bCs/>
          <w:i/>
          <w:sz w:val="24"/>
          <w:szCs w:val="24"/>
          <w:lang w:eastAsia="uk-UA"/>
        </w:rPr>
        <w:t>у</w:t>
      </w:r>
      <w:r w:rsidRPr="00F91144">
        <w:rPr>
          <w:rFonts w:ascii="Times New Roman" w:hAnsi="Times New Roman"/>
          <w:b/>
          <w:bCs/>
          <w:i/>
          <w:sz w:val="24"/>
          <w:szCs w:val="24"/>
          <w:lang w:eastAsia="uk-UA"/>
        </w:rPr>
        <w:t xml:space="preserve"> Перемишлянської міської ради</w:t>
      </w:r>
    </w:p>
    <w:p w:rsidR="008E0213" w:rsidRDefault="008E0213" w:rsidP="00B51BCA">
      <w:pPr>
        <w:spacing w:after="0" w:line="240" w:lineRule="auto"/>
        <w:jc w:val="center"/>
        <w:rPr>
          <w:rFonts w:ascii="Times New Roman" w:hAnsi="Times New Roman"/>
          <w:b/>
          <w:bCs/>
          <w:sz w:val="24"/>
          <w:szCs w:val="24"/>
        </w:rPr>
      </w:pPr>
    </w:p>
    <w:p w:rsidR="008E0213" w:rsidRDefault="008E0213" w:rsidP="00B51BCA">
      <w:pPr>
        <w:spacing w:after="0" w:line="240" w:lineRule="auto"/>
        <w:jc w:val="center"/>
        <w:rPr>
          <w:rFonts w:ascii="Times New Roman" w:hAnsi="Times New Roman"/>
          <w:b/>
          <w:bCs/>
          <w:sz w:val="24"/>
          <w:szCs w:val="24"/>
        </w:rPr>
      </w:pPr>
    </w:p>
    <w:p w:rsidR="008E0213" w:rsidRPr="00F91144" w:rsidRDefault="008E0213" w:rsidP="00B51BCA">
      <w:pPr>
        <w:spacing w:after="0" w:line="240" w:lineRule="auto"/>
        <w:jc w:val="center"/>
        <w:rPr>
          <w:rFonts w:ascii="Times New Roman" w:hAnsi="Times New Roman"/>
          <w:b/>
          <w:bCs/>
          <w:sz w:val="24"/>
          <w:szCs w:val="24"/>
        </w:rPr>
      </w:pPr>
      <w:r w:rsidRPr="00F91144">
        <w:rPr>
          <w:rFonts w:ascii="Times New Roman" w:hAnsi="Times New Roman"/>
          <w:b/>
          <w:bCs/>
          <w:sz w:val="24"/>
          <w:szCs w:val="24"/>
        </w:rPr>
        <w:t xml:space="preserve">ОБҐРУНТУВАННЯ </w:t>
      </w:r>
    </w:p>
    <w:p w:rsidR="008E0213" w:rsidRDefault="008E0213" w:rsidP="00B51BCA">
      <w:pPr>
        <w:spacing w:after="0" w:line="240" w:lineRule="auto"/>
        <w:jc w:val="center"/>
        <w:rPr>
          <w:rFonts w:ascii="Times New Roman" w:hAnsi="Times New Roman"/>
          <w:b/>
          <w:sz w:val="24"/>
          <w:szCs w:val="24"/>
        </w:rPr>
      </w:pPr>
      <w:r w:rsidRPr="00F91144">
        <w:rPr>
          <w:rFonts w:ascii="Times New Roman" w:hAnsi="Times New Roman"/>
          <w:bCs/>
          <w:sz w:val="24"/>
          <w:szCs w:val="24"/>
        </w:rPr>
        <w:t xml:space="preserve">технічних </w:t>
      </w:r>
      <w:bookmarkStart w:id="0" w:name="_GoBack"/>
      <w:bookmarkEnd w:id="0"/>
      <w:r w:rsidRPr="00F91144">
        <w:rPr>
          <w:rFonts w:ascii="Times New Roman" w:hAnsi="Times New Roman"/>
          <w:bCs/>
          <w:sz w:val="24"/>
          <w:szCs w:val="24"/>
        </w:rPr>
        <w:t xml:space="preserve">та якісних характеристик </w:t>
      </w:r>
      <w:r w:rsidRPr="00F91144">
        <w:rPr>
          <w:rFonts w:ascii="Times New Roman" w:hAnsi="Times New Roman"/>
          <w:b/>
          <w:bCs/>
          <w:sz w:val="24"/>
          <w:szCs w:val="24"/>
        </w:rPr>
        <w:t>закупівлі електричної енергії</w:t>
      </w:r>
      <w:r>
        <w:rPr>
          <w:rFonts w:ascii="Times New Roman" w:hAnsi="Times New Roman"/>
          <w:b/>
          <w:bCs/>
          <w:sz w:val="24"/>
          <w:szCs w:val="24"/>
        </w:rPr>
        <w:t xml:space="preserve"> (універсальна послуга)</w:t>
      </w:r>
      <w:r w:rsidRPr="00F91144">
        <w:rPr>
          <w:rFonts w:ascii="Times New Roman" w:hAnsi="Times New Roman"/>
          <w:b/>
          <w:sz w:val="24"/>
          <w:szCs w:val="24"/>
        </w:rPr>
        <w:t>,</w:t>
      </w:r>
    </w:p>
    <w:p w:rsidR="008E0213" w:rsidRPr="00F91144" w:rsidRDefault="008E0213" w:rsidP="00B51BCA">
      <w:pPr>
        <w:spacing w:after="0" w:line="240" w:lineRule="auto"/>
        <w:jc w:val="center"/>
        <w:rPr>
          <w:rFonts w:ascii="Times New Roman" w:hAnsi="Times New Roman"/>
          <w:b/>
          <w:sz w:val="24"/>
          <w:szCs w:val="24"/>
          <w:u w:val="single"/>
        </w:rPr>
      </w:pPr>
      <w:r w:rsidRPr="00F91144">
        <w:rPr>
          <w:rFonts w:ascii="Times New Roman" w:hAnsi="Times New Roman"/>
          <w:b/>
          <w:sz w:val="24"/>
          <w:szCs w:val="24"/>
        </w:rPr>
        <w:t xml:space="preserve"> </w:t>
      </w:r>
      <w:r w:rsidRPr="00F91144">
        <w:rPr>
          <w:rFonts w:ascii="Times New Roman" w:hAnsi="Times New Roman"/>
          <w:bCs/>
          <w:sz w:val="24"/>
          <w:szCs w:val="24"/>
        </w:rPr>
        <w:t>розміру бюджетного призначення, очікуваної вартості предмета закупівлі</w:t>
      </w:r>
    </w:p>
    <w:p w:rsidR="008E0213" w:rsidRPr="00F91144" w:rsidRDefault="008E0213" w:rsidP="00F91144">
      <w:pPr>
        <w:spacing w:before="100" w:beforeAutospacing="1" w:after="100" w:afterAutospacing="1" w:line="240" w:lineRule="auto"/>
        <w:jc w:val="both"/>
        <w:rPr>
          <w:rStyle w:val="Emphasis"/>
          <w:rFonts w:ascii="Times New Roman" w:hAnsi="Times New Roman"/>
          <w:bCs/>
          <w:iCs/>
          <w:sz w:val="24"/>
          <w:szCs w:val="24"/>
        </w:rPr>
      </w:pPr>
      <w:r w:rsidRPr="00F91144">
        <w:rPr>
          <w:rStyle w:val="Emphasis"/>
          <w:rFonts w:ascii="Times New Roman" w:hAnsi="Times New Roman"/>
          <w:bCs/>
          <w:iCs/>
          <w:sz w:val="24"/>
          <w:szCs w:val="24"/>
        </w:rPr>
        <w:t>(оприлюднюється на виконання постанови КМУ № 710 від 11.10.2016 «Про ефективне використання державних коштів» (зі змінами))</w:t>
      </w:r>
    </w:p>
    <w:p w:rsidR="008E0213" w:rsidRPr="00060D6E" w:rsidRDefault="008E0213" w:rsidP="00E14E43">
      <w:pPr>
        <w:spacing w:after="0" w:line="240" w:lineRule="auto"/>
        <w:ind w:firstLine="708"/>
        <w:jc w:val="both"/>
        <w:rPr>
          <w:rFonts w:ascii="Times New Roman" w:hAnsi="Times New Roman"/>
          <w:b/>
          <w:i/>
          <w:color w:val="000000"/>
          <w:sz w:val="24"/>
          <w:szCs w:val="24"/>
          <w:lang w:eastAsia="uk-UA"/>
        </w:rPr>
      </w:pPr>
      <w:r w:rsidRPr="00060D6E">
        <w:rPr>
          <w:rStyle w:val="Emphasis"/>
          <w:rFonts w:ascii="Times New Roman" w:hAnsi="Times New Roman"/>
          <w:b/>
          <w:bCs/>
          <w:i w:val="0"/>
          <w:iCs/>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926BFC">
        <w:rPr>
          <w:rStyle w:val="Emphasis"/>
          <w:rFonts w:ascii="Times New Roman" w:hAnsi="Times New Roman"/>
          <w:bCs/>
          <w:iCs/>
          <w:sz w:val="24"/>
          <w:szCs w:val="24"/>
        </w:rPr>
        <w:t>Відділ культури</w:t>
      </w:r>
      <w:r>
        <w:rPr>
          <w:rStyle w:val="Emphasis"/>
          <w:rFonts w:ascii="Times New Roman" w:hAnsi="Times New Roman"/>
          <w:bCs/>
          <w:iCs/>
          <w:sz w:val="24"/>
          <w:szCs w:val="24"/>
        </w:rPr>
        <w:t xml:space="preserve"> </w:t>
      </w:r>
      <w:r w:rsidRPr="00926BFC">
        <w:rPr>
          <w:rFonts w:ascii="Times New Roman" w:hAnsi="Times New Roman"/>
          <w:i/>
          <w:sz w:val="24"/>
          <w:szCs w:val="24"/>
        </w:rPr>
        <w:t>Виконавчого</w:t>
      </w:r>
      <w:r w:rsidRPr="00060D6E">
        <w:rPr>
          <w:rFonts w:ascii="Times New Roman" w:hAnsi="Times New Roman"/>
          <w:i/>
          <w:sz w:val="24"/>
          <w:szCs w:val="24"/>
        </w:rPr>
        <w:t xml:space="preserve"> комітет</w:t>
      </w:r>
      <w:r>
        <w:rPr>
          <w:rFonts w:ascii="Times New Roman" w:hAnsi="Times New Roman"/>
          <w:i/>
          <w:sz w:val="24"/>
          <w:szCs w:val="24"/>
        </w:rPr>
        <w:t>у</w:t>
      </w:r>
      <w:r w:rsidRPr="00060D6E">
        <w:rPr>
          <w:rFonts w:ascii="Times New Roman" w:hAnsi="Times New Roman"/>
          <w:i/>
          <w:sz w:val="24"/>
          <w:szCs w:val="24"/>
        </w:rPr>
        <w:t xml:space="preserve"> Перемишлянської міської ради</w:t>
      </w:r>
      <w:r>
        <w:rPr>
          <w:rFonts w:ascii="Times New Roman" w:hAnsi="Times New Roman"/>
          <w:i/>
          <w:sz w:val="24"/>
          <w:szCs w:val="24"/>
        </w:rPr>
        <w:t xml:space="preserve"> </w:t>
      </w:r>
      <w:r w:rsidRPr="00060D6E">
        <w:rPr>
          <w:rFonts w:ascii="Times New Roman" w:hAnsi="Times New Roman"/>
          <w:i/>
          <w:sz w:val="24"/>
          <w:szCs w:val="24"/>
        </w:rPr>
        <w:t xml:space="preserve">(ЄДРПОУ </w:t>
      </w:r>
      <w:r>
        <w:rPr>
          <w:rFonts w:ascii="Times New Roman" w:hAnsi="Times New Roman"/>
          <w:i/>
          <w:sz w:val="24"/>
          <w:szCs w:val="24"/>
        </w:rPr>
        <w:t>44033831</w:t>
      </w:r>
      <w:r w:rsidRPr="00060D6E">
        <w:rPr>
          <w:rFonts w:ascii="Times New Roman" w:hAnsi="Times New Roman"/>
          <w:i/>
          <w:sz w:val="24"/>
          <w:szCs w:val="24"/>
        </w:rPr>
        <w:t xml:space="preserve">), вул.Привокзальна, </w:t>
      </w:r>
      <w:r>
        <w:rPr>
          <w:rFonts w:ascii="Times New Roman" w:hAnsi="Times New Roman"/>
          <w:i/>
          <w:sz w:val="24"/>
          <w:szCs w:val="24"/>
        </w:rPr>
        <w:t>1</w:t>
      </w:r>
      <w:r w:rsidRPr="00060D6E">
        <w:rPr>
          <w:rFonts w:ascii="Times New Roman" w:hAnsi="Times New Roman"/>
          <w:i/>
          <w:sz w:val="24"/>
          <w:szCs w:val="24"/>
        </w:rPr>
        <w:t>а, м.Перемишляни, Львівського району, Львівської області</w:t>
      </w:r>
      <w:r w:rsidRPr="00060D6E">
        <w:rPr>
          <w:rStyle w:val="Emphasis"/>
          <w:rFonts w:ascii="Times New Roman" w:hAnsi="Times New Roman"/>
          <w:b/>
          <w:bCs/>
          <w:i w:val="0"/>
          <w:iCs/>
          <w:sz w:val="24"/>
          <w:szCs w:val="24"/>
        </w:rPr>
        <w:t>.</w:t>
      </w:r>
    </w:p>
    <w:p w:rsidR="008E0213" w:rsidRPr="00060D6E" w:rsidRDefault="008E0213" w:rsidP="00E14E43">
      <w:pPr>
        <w:spacing w:after="0" w:line="240" w:lineRule="auto"/>
        <w:ind w:firstLine="708"/>
        <w:jc w:val="both"/>
        <w:rPr>
          <w:rFonts w:ascii="Times New Roman" w:hAnsi="Times New Roman"/>
          <w:sz w:val="24"/>
          <w:szCs w:val="24"/>
        </w:rPr>
      </w:pPr>
      <w:r w:rsidRPr="00060D6E">
        <w:rPr>
          <w:rFonts w:ascii="Times New Roman" w:hAnsi="Times New Roman"/>
          <w:b/>
          <w:bCs/>
          <w:iCs/>
          <w:color w:val="000000"/>
          <w:sz w:val="24"/>
          <w:szCs w:val="24"/>
        </w:rPr>
        <w:t xml:space="preserve">Назва предмета закупівлі </w:t>
      </w:r>
      <w:r w:rsidRPr="00060D6E">
        <w:rPr>
          <w:rFonts w:ascii="Times New Roman" w:hAnsi="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060D6E">
        <w:rPr>
          <w:rFonts w:ascii="Times New Roman" w:hAnsi="Times New Roman"/>
          <w:sz w:val="24"/>
          <w:szCs w:val="24"/>
        </w:rPr>
        <w:t xml:space="preserve"> Електрична енергія (універсальна послуга) (ДК 021:2015 – 09310000-5 «Електрична енергія»). </w:t>
      </w:r>
    </w:p>
    <w:p w:rsidR="008E0213" w:rsidRPr="00060D6E" w:rsidRDefault="008E0213" w:rsidP="00E14E43">
      <w:pPr>
        <w:spacing w:after="0" w:line="240" w:lineRule="auto"/>
        <w:ind w:firstLine="708"/>
        <w:jc w:val="both"/>
        <w:rPr>
          <w:rFonts w:ascii="Times New Roman" w:hAnsi="Times New Roman"/>
          <w:sz w:val="24"/>
          <w:szCs w:val="24"/>
        </w:rPr>
      </w:pPr>
      <w:r w:rsidRPr="00060D6E">
        <w:rPr>
          <w:rFonts w:ascii="Times New Roman" w:hAnsi="Times New Roman"/>
          <w:b/>
          <w:sz w:val="24"/>
          <w:szCs w:val="24"/>
        </w:rPr>
        <w:t>Вид та ідентифікатор процедури закупівлі</w:t>
      </w:r>
      <w:r w:rsidRPr="00060D6E">
        <w:rPr>
          <w:rFonts w:ascii="Times New Roman" w:hAnsi="Times New Roman"/>
          <w:b/>
          <w:bCs/>
          <w:sz w:val="24"/>
          <w:szCs w:val="24"/>
        </w:rPr>
        <w:t>:</w:t>
      </w:r>
      <w:r>
        <w:rPr>
          <w:rFonts w:ascii="Times New Roman" w:hAnsi="Times New Roman"/>
          <w:b/>
          <w:bCs/>
          <w:sz w:val="24"/>
          <w:szCs w:val="24"/>
        </w:rPr>
        <w:t xml:space="preserve"> </w:t>
      </w:r>
      <w:r w:rsidRPr="00634FE9">
        <w:rPr>
          <w:rFonts w:ascii="Times New Roman" w:hAnsi="Times New Roman"/>
          <w:bCs/>
          <w:sz w:val="24"/>
          <w:szCs w:val="24"/>
        </w:rPr>
        <w:t>Закупівля без використання електронної системи,</w:t>
      </w:r>
      <w:r w:rsidRPr="00060D6E">
        <w:rPr>
          <w:rFonts w:ascii="Times New Roman" w:hAnsi="Times New Roman"/>
          <w:sz w:val="24"/>
          <w:szCs w:val="24"/>
        </w:rPr>
        <w:t xml:space="preserve"> </w:t>
      </w:r>
      <w:r w:rsidRPr="006B3445">
        <w:rPr>
          <w:rFonts w:ascii="Times New Roman" w:hAnsi="Times New Roman"/>
          <w:color w:val="000000"/>
          <w:sz w:val="24"/>
          <w:szCs w:val="24"/>
          <w:shd w:val="clear" w:color="auto" w:fill="F3F3F3"/>
        </w:rPr>
        <w:t>UA-2023-01-31-015688-a</w:t>
      </w:r>
    </w:p>
    <w:p w:rsidR="008E0213" w:rsidRPr="00060D6E" w:rsidRDefault="008E0213" w:rsidP="00E14E43">
      <w:pPr>
        <w:spacing w:after="0" w:line="240" w:lineRule="auto"/>
        <w:ind w:firstLine="708"/>
        <w:jc w:val="both"/>
        <w:rPr>
          <w:rFonts w:ascii="Times New Roman" w:hAnsi="Times New Roman"/>
          <w:sz w:val="24"/>
          <w:szCs w:val="24"/>
        </w:rPr>
      </w:pPr>
      <w:r w:rsidRPr="00060D6E">
        <w:rPr>
          <w:rFonts w:ascii="Times New Roman" w:hAnsi="Times New Roman"/>
          <w:b/>
          <w:sz w:val="24"/>
          <w:szCs w:val="24"/>
        </w:rPr>
        <w:t>Очікувана вартість та обґрунтування очікуваної вартості предмета закупівлі</w:t>
      </w:r>
      <w:r w:rsidRPr="00060D6E">
        <w:rPr>
          <w:rFonts w:ascii="Times New Roman" w:hAnsi="Times New Roman"/>
          <w:b/>
          <w:bCs/>
          <w:sz w:val="24"/>
          <w:szCs w:val="24"/>
        </w:rPr>
        <w:t>:</w:t>
      </w:r>
      <w:r w:rsidRPr="00060D6E">
        <w:rPr>
          <w:rFonts w:ascii="Times New Roman" w:hAnsi="Times New Roman"/>
          <w:sz w:val="24"/>
          <w:szCs w:val="24"/>
        </w:rPr>
        <w:t xml:space="preserve"> </w:t>
      </w:r>
      <w:r>
        <w:rPr>
          <w:rFonts w:ascii="Times New Roman" w:hAnsi="Times New Roman"/>
          <w:sz w:val="24"/>
          <w:szCs w:val="24"/>
        </w:rPr>
        <w:t>216100,00</w:t>
      </w:r>
      <w:r w:rsidRPr="00060D6E">
        <w:rPr>
          <w:rFonts w:ascii="Times New Roman" w:hAnsi="Times New Roman"/>
          <w:sz w:val="24"/>
          <w:szCs w:val="24"/>
        </w:rPr>
        <w:t>грн. Визначення очікуваної вартості предмета закупівлі обумовлено аналізом споживання (річного та місячного) електричної енергії (універсальна послуга) за календарний рік (бюджетний період) 202</w:t>
      </w:r>
      <w:r>
        <w:rPr>
          <w:rFonts w:ascii="Times New Roman" w:hAnsi="Times New Roman"/>
          <w:sz w:val="24"/>
          <w:szCs w:val="24"/>
        </w:rPr>
        <w:t>2</w:t>
      </w:r>
      <w:r w:rsidRPr="00060D6E">
        <w:rPr>
          <w:rFonts w:ascii="Times New Roman" w:hAnsi="Times New Roman"/>
          <w:sz w:val="24"/>
          <w:szCs w:val="24"/>
        </w:rPr>
        <w:t xml:space="preserve">.  </w:t>
      </w:r>
    </w:p>
    <w:p w:rsidR="008E0213" w:rsidRDefault="008E0213" w:rsidP="00E14E43">
      <w:pPr>
        <w:spacing w:after="0" w:line="240" w:lineRule="auto"/>
        <w:ind w:firstLine="708"/>
        <w:jc w:val="both"/>
        <w:rPr>
          <w:rFonts w:ascii="Times New Roman" w:hAnsi="Times New Roman"/>
          <w:bCs/>
          <w:sz w:val="24"/>
          <w:szCs w:val="24"/>
          <w:lang w:eastAsia="uk-UA"/>
        </w:rPr>
      </w:pPr>
      <w:r w:rsidRPr="00060D6E">
        <w:rPr>
          <w:rFonts w:ascii="Times New Roman" w:hAnsi="Times New Roman"/>
          <w:b/>
          <w:bCs/>
          <w:sz w:val="24"/>
          <w:szCs w:val="24"/>
          <w:lang w:eastAsia="uk-UA"/>
        </w:rPr>
        <w:t>Розмір бюджетного призначення:</w:t>
      </w:r>
      <w:r w:rsidRPr="00060D6E">
        <w:rPr>
          <w:rFonts w:ascii="Times New Roman" w:hAnsi="Times New Roman"/>
          <w:bCs/>
          <w:sz w:val="24"/>
          <w:szCs w:val="24"/>
          <w:lang w:eastAsia="uk-UA"/>
        </w:rPr>
        <w:t xml:space="preserve"> </w:t>
      </w:r>
      <w:r>
        <w:rPr>
          <w:rFonts w:ascii="Times New Roman" w:hAnsi="Times New Roman"/>
          <w:bCs/>
          <w:sz w:val="24"/>
          <w:szCs w:val="24"/>
          <w:lang w:eastAsia="uk-UA"/>
        </w:rPr>
        <w:t>216 100,00</w:t>
      </w:r>
      <w:r w:rsidRPr="00060D6E">
        <w:rPr>
          <w:rFonts w:ascii="Times New Roman" w:hAnsi="Times New Roman"/>
          <w:bCs/>
          <w:sz w:val="24"/>
          <w:szCs w:val="24"/>
          <w:lang w:eastAsia="uk-UA"/>
        </w:rPr>
        <w:t xml:space="preserve"> грн. з ПДВ</w:t>
      </w:r>
    </w:p>
    <w:p w:rsidR="008E0213" w:rsidRPr="00060D6E" w:rsidRDefault="008E0213" w:rsidP="00D3426F">
      <w:pPr>
        <w:spacing w:after="0" w:line="240" w:lineRule="auto"/>
        <w:jc w:val="both"/>
        <w:rPr>
          <w:rFonts w:ascii="Times New Roman" w:hAnsi="Times New Roman"/>
          <w:b/>
          <w:i/>
          <w:color w:val="000000"/>
          <w:sz w:val="24"/>
          <w:szCs w:val="24"/>
          <w:lang w:eastAsia="uk-UA"/>
        </w:rPr>
      </w:pPr>
      <w:r>
        <w:rPr>
          <w:rFonts w:ascii="Times New Roman" w:hAnsi="Times New Roman"/>
          <w:bCs/>
          <w:sz w:val="24"/>
          <w:szCs w:val="24"/>
          <w:lang w:eastAsia="uk-UA"/>
        </w:rPr>
        <w:tab/>
        <w:t>Згідно абзацу 6 підпункту 5 п.13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затверджених постановою Кабінету Міністрів України від 12.10.2022 №1178 (далі – Особливості), передбачено, що придбання замовниками товарів послуг (крім послуг з поточного ремонту), вартість яких становить або перевищує 100,0 тис.грн., послуг з поточного ремонту, вартість яких становить або перевищує 200,0 тис.грн., робіт, вартість яких становить або перевищує 1,5 млн.грн.,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товари можуть бути поставлені виключно певним суб’єктом господарювання – укладання договору про закупівлю з постачальником універсальної  послуги на постачання електричної енергії.</w:t>
      </w:r>
    </w:p>
    <w:p w:rsidR="008E0213" w:rsidRPr="00060D6E" w:rsidRDefault="008E0213" w:rsidP="00E14E43">
      <w:pPr>
        <w:spacing w:after="0" w:line="240" w:lineRule="auto"/>
        <w:ind w:firstLine="426"/>
        <w:jc w:val="both"/>
        <w:rPr>
          <w:rFonts w:ascii="Times New Roman" w:hAnsi="Times New Roman"/>
          <w:sz w:val="24"/>
          <w:szCs w:val="24"/>
        </w:rPr>
      </w:pPr>
      <w:r w:rsidRPr="00060D6E">
        <w:rPr>
          <w:rFonts w:ascii="Times New Roman" w:hAnsi="Times New Roman"/>
          <w:b/>
          <w:sz w:val="24"/>
          <w:szCs w:val="24"/>
        </w:rPr>
        <w:t>Нормативно-правове регулювання</w:t>
      </w:r>
      <w:r w:rsidRPr="00060D6E">
        <w:rPr>
          <w:rFonts w:ascii="Times New Roman" w:hAnsi="Times New Roman"/>
          <w:b/>
          <w:bCs/>
          <w:sz w:val="24"/>
          <w:szCs w:val="24"/>
        </w:rPr>
        <w:t>.</w:t>
      </w:r>
      <w:r w:rsidRPr="00060D6E">
        <w:rPr>
          <w:rFonts w:ascii="Times New Roman" w:hAnsi="Times New Roman"/>
          <w:sz w:val="24"/>
          <w:szCs w:val="24"/>
        </w:rPr>
        <w:t xml:space="preserve">       </w:t>
      </w:r>
      <w:bookmarkStart w:id="1" w:name="_Hlk54859899"/>
      <w:bookmarkStart w:id="2" w:name="_Hlk54862607"/>
      <w:r w:rsidRPr="00060D6E">
        <w:rPr>
          <w:rFonts w:ascii="Times New Roman" w:hAnsi="Times New Roman"/>
          <w:sz w:val="24"/>
          <w:szCs w:val="24"/>
        </w:rPr>
        <w:t xml:space="preserve">Відповідно до п. 93 ч. 1 ст. 1 Закону України </w:t>
      </w:r>
      <w:bookmarkStart w:id="3" w:name="_Hlk54860560"/>
      <w:r w:rsidRPr="00060D6E">
        <w:rPr>
          <w:rFonts w:ascii="Times New Roman" w:hAnsi="Times New Roman"/>
          <w:sz w:val="24"/>
          <w:szCs w:val="24"/>
        </w:rPr>
        <w:t>«Про ринок електричної енергії»</w:t>
      </w:r>
      <w:bookmarkEnd w:id="1"/>
      <w:r w:rsidRPr="00060D6E">
        <w:rPr>
          <w:rFonts w:ascii="Times New Roman" w:hAnsi="Times New Roman"/>
          <w:sz w:val="24"/>
          <w:szCs w:val="24"/>
        </w:rPr>
        <w:t xml:space="preserve"> </w:t>
      </w:r>
      <w:bookmarkEnd w:id="3"/>
      <w:r w:rsidRPr="00060D6E">
        <w:rPr>
          <w:rFonts w:ascii="Times New Roman" w:hAnsi="Times New Roman"/>
          <w:sz w:val="24"/>
          <w:szCs w:val="24"/>
        </w:rPr>
        <w:t xml:space="preserve">№ 2019-VIII, </w:t>
      </w:r>
      <w:r w:rsidRPr="00EE341F">
        <w:rPr>
          <w:rFonts w:ascii="Times New Roman" w:hAnsi="Times New Roman"/>
          <w:b/>
          <w:sz w:val="24"/>
          <w:szCs w:val="24"/>
          <w:u w:val="single"/>
        </w:rPr>
        <w:t>універсальна послуга</w:t>
      </w:r>
      <w:r w:rsidRPr="00060D6E">
        <w:rPr>
          <w:rFonts w:ascii="Times New Roman" w:hAnsi="Times New Roman"/>
          <w:sz w:val="24"/>
          <w:szCs w:val="24"/>
        </w:rPr>
        <w:t xml:space="preserve"> - постачання електричної енергії побутовим та малим непобутовим споживачам, що гарантує їхні права </w:t>
      </w:r>
      <w:bookmarkStart w:id="4" w:name="_Hlk54860378"/>
      <w:r w:rsidRPr="00060D6E">
        <w:rPr>
          <w:rFonts w:ascii="Times New Roman" w:hAnsi="Times New Roman"/>
          <w:sz w:val="24"/>
          <w:szCs w:val="24"/>
        </w:rPr>
        <w:t xml:space="preserve">бути </w:t>
      </w:r>
      <w:bookmarkStart w:id="5" w:name="_Hlk54862687"/>
      <w:r w:rsidRPr="00060D6E">
        <w:rPr>
          <w:rFonts w:ascii="Times New Roman" w:hAnsi="Times New Roman"/>
          <w:sz w:val="24"/>
          <w:szCs w:val="24"/>
        </w:rPr>
        <w:t xml:space="preserve">забезпеченими електричною енергією визначеної якості </w:t>
      </w:r>
      <w:bookmarkEnd w:id="5"/>
      <w:r w:rsidRPr="00060D6E">
        <w:rPr>
          <w:rFonts w:ascii="Times New Roman" w:hAnsi="Times New Roman"/>
          <w:sz w:val="24"/>
          <w:szCs w:val="24"/>
        </w:rPr>
        <w:t>на умовах, визначених відповідно до цього Закону, на всій території України.</w:t>
      </w:r>
    </w:p>
    <w:p w:rsidR="008E0213" w:rsidRPr="00926BFC" w:rsidRDefault="008E0213" w:rsidP="00EE341F">
      <w:pPr>
        <w:pStyle w:val="rvps2"/>
        <w:shd w:val="clear" w:color="auto" w:fill="FFFFFF"/>
        <w:spacing w:before="0" w:beforeAutospacing="0" w:after="0" w:afterAutospacing="0"/>
        <w:ind w:firstLine="426"/>
        <w:jc w:val="both"/>
        <w:rPr>
          <w:color w:val="000000"/>
        </w:rPr>
      </w:pPr>
      <w:bookmarkStart w:id="6" w:name="_Hlk54861814"/>
      <w:bookmarkEnd w:id="2"/>
      <w:bookmarkEnd w:id="4"/>
      <w:r w:rsidRPr="00060D6E">
        <w:t>Відповідно до п. 42 ч. 1 ст. 1 Закону України «Про ринок електричної енергії»</w:t>
      </w:r>
      <w:bookmarkEnd w:id="6"/>
      <w:r w:rsidRPr="00060D6E">
        <w:rPr>
          <w:color w:val="333333"/>
        </w:rPr>
        <w:t xml:space="preserve">, </w:t>
      </w:r>
      <w:r w:rsidRPr="00926BFC">
        <w:rPr>
          <w:b/>
          <w:bCs/>
          <w:color w:val="000000"/>
          <w:u w:val="single"/>
        </w:rPr>
        <w:t>малий непобутовий споживач</w:t>
      </w:r>
      <w:r w:rsidRPr="00926BFC">
        <w:rPr>
          <w:color w:val="000000"/>
        </w:rPr>
        <w:t xml:space="preserve"> - споживач, який не є побутовим споживачем і купує електричну енергію для власного споживання, електроустановки якого </w:t>
      </w:r>
      <w:bookmarkStart w:id="7" w:name="_Hlk54860023"/>
      <w:r w:rsidRPr="00926BFC">
        <w:rPr>
          <w:color w:val="000000"/>
        </w:rPr>
        <w:t>приєднані до електричних мереж з договірною потужністю до 50 кВт</w:t>
      </w:r>
      <w:bookmarkEnd w:id="7"/>
      <w:r w:rsidRPr="00926BFC">
        <w:rPr>
          <w:color w:val="000000"/>
        </w:rPr>
        <w:t>.</w:t>
      </w:r>
    </w:p>
    <w:p w:rsidR="008E0213" w:rsidRPr="00926BFC" w:rsidRDefault="008E0213" w:rsidP="00EE341F">
      <w:pPr>
        <w:pStyle w:val="rvps2"/>
        <w:shd w:val="clear" w:color="auto" w:fill="FFFFFF"/>
        <w:spacing w:before="0" w:beforeAutospacing="0" w:after="0" w:afterAutospacing="0"/>
        <w:ind w:firstLine="426"/>
        <w:jc w:val="both"/>
        <w:rPr>
          <w:color w:val="000000"/>
        </w:rPr>
      </w:pPr>
      <w:r w:rsidRPr="00926BFC">
        <w:rPr>
          <w:color w:val="000000"/>
        </w:rPr>
        <w:t>Електроустановки Замовника приєднані до електричних мереж з договірною потужністю до 50 кВт.</w:t>
      </w:r>
    </w:p>
    <w:p w:rsidR="008E0213" w:rsidRPr="00060D6E" w:rsidRDefault="008E0213" w:rsidP="00EE341F">
      <w:pPr>
        <w:spacing w:after="0" w:line="240" w:lineRule="auto"/>
        <w:ind w:firstLine="426"/>
        <w:jc w:val="both"/>
        <w:rPr>
          <w:rFonts w:ascii="Times New Roman" w:hAnsi="Times New Roman"/>
          <w:sz w:val="24"/>
          <w:szCs w:val="24"/>
        </w:rPr>
      </w:pPr>
      <w:r w:rsidRPr="00926BFC">
        <w:rPr>
          <w:rFonts w:ascii="Times New Roman" w:hAnsi="Times New Roman"/>
          <w:color w:val="000000"/>
          <w:sz w:val="24"/>
          <w:szCs w:val="24"/>
        </w:rPr>
        <w:t xml:space="preserve">Отже, в розумінні Закону України «Про ринок електричної енергії» № 2019-VIII відноситься до малих непутових споживачів та має право </w:t>
      </w:r>
      <w:r w:rsidRPr="00060D6E">
        <w:rPr>
          <w:rFonts w:ascii="Times New Roman" w:hAnsi="Times New Roman"/>
          <w:sz w:val="24"/>
          <w:szCs w:val="24"/>
        </w:rPr>
        <w:t xml:space="preserve">бути забезпеченими електричною енергією визначеної якості на умовах, визначених відповідно до ст. 63 Закону  </w:t>
      </w:r>
      <w:bookmarkStart w:id="8" w:name="_Hlk54860408"/>
      <w:r w:rsidRPr="00060D6E">
        <w:rPr>
          <w:rFonts w:ascii="Times New Roman" w:hAnsi="Times New Roman"/>
          <w:sz w:val="24"/>
          <w:szCs w:val="24"/>
        </w:rPr>
        <w:t>№ 2019-VIII</w:t>
      </w:r>
      <w:bookmarkEnd w:id="8"/>
      <w:r w:rsidRPr="00060D6E">
        <w:rPr>
          <w:rFonts w:ascii="Times New Roman" w:hAnsi="Times New Roman"/>
          <w:sz w:val="24"/>
          <w:szCs w:val="24"/>
        </w:rPr>
        <w:t xml:space="preserve">,  а саме на умовах </w:t>
      </w:r>
      <w:r w:rsidRPr="00060D6E">
        <w:rPr>
          <w:rFonts w:ascii="Times New Roman" w:hAnsi="Times New Roman"/>
          <w:b/>
          <w:bCs/>
          <w:sz w:val="24"/>
          <w:szCs w:val="24"/>
        </w:rPr>
        <w:t>універсальної послуги</w:t>
      </w:r>
      <w:r w:rsidRPr="00060D6E">
        <w:rPr>
          <w:rFonts w:ascii="Times New Roman" w:hAnsi="Times New Roman"/>
          <w:sz w:val="24"/>
          <w:szCs w:val="24"/>
        </w:rPr>
        <w:t>.</w:t>
      </w:r>
    </w:p>
    <w:p w:rsidR="008E0213" w:rsidRPr="00060D6E" w:rsidRDefault="008E0213"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w:t>
      </w:r>
      <w:r w:rsidRPr="00060D6E">
        <w:rPr>
          <w:rFonts w:ascii="Times New Roman" w:hAnsi="Times New Roman"/>
          <w:sz w:val="24"/>
          <w:szCs w:val="24"/>
        </w:rPr>
        <w:tab/>
        <w:t>Закупівля</w:t>
      </w:r>
      <w:r>
        <w:rPr>
          <w:rFonts w:ascii="Times New Roman" w:hAnsi="Times New Roman"/>
          <w:sz w:val="24"/>
          <w:szCs w:val="24"/>
        </w:rPr>
        <w:t xml:space="preserve"> </w:t>
      </w:r>
      <w:r w:rsidRPr="00060D6E">
        <w:rPr>
          <w:rFonts w:ascii="Times New Roman" w:hAnsi="Times New Roman"/>
          <w:sz w:val="24"/>
          <w:szCs w:val="24"/>
        </w:rPr>
        <w:t xml:space="preserve"> електричної енергії саме на умовах універсальної послуги повністю забезпечує дотримання основних принципів проведення публічних закупівель, визначених ст. 5 ЗУ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w:t>
      </w:r>
    </w:p>
    <w:p w:rsidR="008E0213" w:rsidRPr="00060D6E" w:rsidRDefault="008E0213"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w:t>
      </w:r>
    </w:p>
    <w:p w:rsidR="008E0213" w:rsidRPr="00060D6E" w:rsidRDefault="008E0213"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Відповідно до частини 3 статті </w:t>
      </w:r>
      <w:bookmarkStart w:id="9" w:name="_Hlk54860399"/>
      <w:r w:rsidRPr="00060D6E">
        <w:rPr>
          <w:rFonts w:ascii="Times New Roman" w:hAnsi="Times New Roman"/>
          <w:sz w:val="24"/>
          <w:szCs w:val="24"/>
        </w:rPr>
        <w:t xml:space="preserve">63 Закону № 2019-VIII </w:t>
      </w:r>
      <w:bookmarkEnd w:id="9"/>
      <w:r w:rsidRPr="00060D6E">
        <w:rPr>
          <w:rFonts w:ascii="Times New Roman" w:hAnsi="Times New Roman"/>
          <w:sz w:val="24"/>
          <w:szCs w:val="24"/>
        </w:rPr>
        <w:t>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8E0213" w:rsidRPr="00060D6E" w:rsidRDefault="008E0213"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«Методика розрахунку тарифу на послуги постачальника універсальних послуг» затверджена  Постановою НКРЕКП від 05.10.2018 року № 1176 «Про затвердження Методики розрахунку тарифу на послуги постачальника універсальних послуг».</w:t>
      </w:r>
    </w:p>
    <w:p w:rsidR="008E0213" w:rsidRPr="00060D6E" w:rsidRDefault="008E0213"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«Порядок формування цін на універсальні послуги» затверджений Постановою НКРЕКП від 05.10.2018 № 1177 </w:t>
      </w:r>
      <w:bookmarkStart w:id="10" w:name="_Hlk87880642"/>
      <w:r w:rsidRPr="00060D6E">
        <w:rPr>
          <w:rFonts w:ascii="Times New Roman" w:hAnsi="Times New Roman"/>
          <w:sz w:val="24"/>
          <w:szCs w:val="24"/>
        </w:rPr>
        <w:t>(з наступними змінами та доповненнями).</w:t>
      </w:r>
      <w:bookmarkEnd w:id="10"/>
    </w:p>
    <w:p w:rsidR="008E0213" w:rsidRPr="00060D6E" w:rsidRDefault="008E0213"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Таким чином, тариф на універсальну послугу є державним регульованим тарифом,  всі складові вартості електричної енергії, що поставляється за універсальною послугою підлягають державному регулюванню.</w:t>
      </w:r>
    </w:p>
    <w:p w:rsidR="008E0213" w:rsidRPr="00060D6E" w:rsidRDefault="008E0213"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w:t>
      </w:r>
    </w:p>
    <w:p w:rsidR="008E0213" w:rsidRPr="00060D6E" w:rsidRDefault="008E0213"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 xml:space="preserve">У відповідності до норм пункту 13 розділу ХVІІ «Прикінцеві та перехідні положення» Закону № 2019-VIII, із змінами, внесеними згідно із Законами </w:t>
      </w:r>
      <w:hyperlink r:id="rId4" w:anchor="n1097" w:tgtFrame="_blank" w:history="1">
        <w:r w:rsidRPr="00060D6E">
          <w:rPr>
            <w:rStyle w:val="Hyperlink"/>
            <w:rFonts w:ascii="Times New Roman" w:hAnsi="Times New Roman"/>
            <w:color w:val="auto"/>
            <w:sz w:val="24"/>
            <w:szCs w:val="24"/>
            <w:u w:val="none"/>
            <w:shd w:val="clear" w:color="auto" w:fill="FFFFFF"/>
          </w:rPr>
          <w:t>№ 2628-VIII від 23.11.2018</w:t>
        </w:r>
      </w:hyperlink>
      <w:r w:rsidRPr="00060D6E">
        <w:rPr>
          <w:rStyle w:val="rvts46"/>
          <w:rFonts w:ascii="Times New Roman" w:hAnsi="Times New Roman"/>
          <w:sz w:val="24"/>
          <w:szCs w:val="24"/>
          <w:shd w:val="clear" w:color="auto" w:fill="FFFFFF"/>
        </w:rPr>
        <w:t>,</w:t>
      </w:r>
      <w:r w:rsidRPr="00060D6E">
        <w:rPr>
          <w:rFonts w:ascii="Times New Roman" w:hAnsi="Times New Roman"/>
          <w:sz w:val="24"/>
          <w:szCs w:val="24"/>
          <w:shd w:val="clear" w:color="auto" w:fill="FFFFFF"/>
        </w:rPr>
        <w:t> </w:t>
      </w:r>
      <w:hyperlink r:id="rId5" w:anchor="n158" w:tgtFrame="_blank" w:history="1">
        <w:r w:rsidRPr="00060D6E">
          <w:rPr>
            <w:rStyle w:val="Hyperlink"/>
            <w:rFonts w:ascii="Times New Roman" w:hAnsi="Times New Roman"/>
            <w:color w:val="auto"/>
            <w:sz w:val="24"/>
            <w:szCs w:val="24"/>
            <w:u w:val="none"/>
            <w:shd w:val="clear" w:color="auto" w:fill="FFFFFF"/>
          </w:rPr>
          <w:t>№ 810-IX від 21.07.2020</w:t>
        </w:r>
      </w:hyperlink>
      <w:r w:rsidRPr="00060D6E">
        <w:rPr>
          <w:rStyle w:val="rvts46"/>
          <w:rFonts w:ascii="Times New Roman" w:hAnsi="Times New Roman"/>
          <w:sz w:val="24"/>
          <w:szCs w:val="24"/>
          <w:shd w:val="clear" w:color="auto" w:fill="FFFFFF"/>
        </w:rPr>
        <w:t>, </w:t>
      </w:r>
      <w:hyperlink r:id="rId6" w:anchor="n226" w:tgtFrame="_blank" w:history="1">
        <w:r w:rsidRPr="00060D6E">
          <w:rPr>
            <w:rStyle w:val="Hyperlink"/>
            <w:rFonts w:ascii="Times New Roman" w:hAnsi="Times New Roman"/>
            <w:color w:val="auto"/>
            <w:sz w:val="24"/>
            <w:szCs w:val="24"/>
            <w:u w:val="none"/>
            <w:shd w:val="clear" w:color="auto" w:fill="FFFFFF"/>
          </w:rPr>
          <w:t>№ 1396-IX від 15.04.2021</w:t>
        </w:r>
      </w:hyperlink>
      <w:r w:rsidRPr="00060D6E">
        <w:rPr>
          <w:rFonts w:ascii="Times New Roman" w:hAnsi="Times New Roman"/>
          <w:sz w:val="24"/>
          <w:szCs w:val="24"/>
        </w:rPr>
        <w:t>,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 та упродовж чотирьох років з 1 січня 2019 року такий електропостачальник,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8E0213" w:rsidRPr="00060D6E" w:rsidRDefault="008E0213"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Відповідно до інформації, розміщеної на офіційному веб-сайті Національної комісії, що здійснює державне регулювання у сферах енергетики та комунальних послуг (далі – НКРЕКП) ТОВ «Львівенергозбут» отримало ліцензію на постачання електричної енергії (Постанова НКРЕКП від 14.06.2018 № 429).</w:t>
      </w:r>
    </w:p>
    <w:p w:rsidR="008E0213" w:rsidRPr="00060D6E" w:rsidRDefault="008E0213"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ТОВ «Львівенергозбут», яке створене в результаті здійснення заходів з відокремлення оператора системи розподілу, упродовж чотирьох років (з 01 січня 2019 року до 31 грудня 2022 року) виконує функції постачальника універсальних послуг на закріпленій території – адміністративній території Львівської  області.</w:t>
      </w:r>
    </w:p>
    <w:p w:rsidR="008E0213" w:rsidRPr="00060D6E" w:rsidRDefault="008E0213"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 xml:space="preserve"> Отже ТОВ «Львівенергозбут» є єдиним постачальником універсальної послуги постачання електричної енергії за регульованим тарифом на території розташування здійснення діяльності замовника -  Львівської області. </w:t>
      </w:r>
    </w:p>
    <w:p w:rsidR="008E0213" w:rsidRPr="00060D6E" w:rsidRDefault="008E0213"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ТОВ «Львівенергозбут» включене до Переліку постачальників універсальних послуг на закріпленій території, затвердженого постановою НКРЕКП від 26.10.2018 №1268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rsidR="008E0213" w:rsidRPr="00060D6E" w:rsidRDefault="008E0213"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Електричну енергію на умовах універсальної послуги на території Львівської області може бути надано лише одним суб’єктом господарювання – постачальником універсальних послуг, а саме ТОВ «Львівенергозбут». Інша альтернатива отримати електричну енергію на умовах універсальної послуги відсутня, оскільки послуги надаються визначеними постачальниками на визначеній території за регульованим тарифом.</w:t>
      </w:r>
    </w:p>
    <w:p w:rsidR="008E0213" w:rsidRPr="00060D6E" w:rsidRDefault="008E0213"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 xml:space="preserve"> На підставі вищевикладеного, для закупівлі електричної енергії для потреб 202</w:t>
      </w:r>
      <w:r>
        <w:rPr>
          <w:rFonts w:ascii="Times New Roman" w:hAnsi="Times New Roman"/>
          <w:sz w:val="24"/>
          <w:szCs w:val="24"/>
        </w:rPr>
        <w:t>3</w:t>
      </w:r>
      <w:r w:rsidRPr="00060D6E">
        <w:rPr>
          <w:rFonts w:ascii="Times New Roman" w:hAnsi="Times New Roman"/>
          <w:sz w:val="24"/>
          <w:szCs w:val="24"/>
        </w:rPr>
        <w:t xml:space="preserve"> року   </w:t>
      </w:r>
      <w:r>
        <w:rPr>
          <w:rFonts w:ascii="Times New Roman" w:hAnsi="Times New Roman"/>
          <w:sz w:val="24"/>
          <w:szCs w:val="24"/>
        </w:rPr>
        <w:t>Замовник застосовує абзац 6 підпункту 5 п.13 Особливостей та здійснює закупівлю електричної енергії (універсальна послуга) шляхом укладання договору без застосування відкритих торів та/або електронного каталогу</w:t>
      </w:r>
      <w:r w:rsidRPr="00060D6E">
        <w:rPr>
          <w:rFonts w:ascii="Times New Roman" w:hAnsi="Times New Roman"/>
          <w:sz w:val="24"/>
          <w:szCs w:val="24"/>
        </w:rPr>
        <w:t xml:space="preserve">. </w:t>
      </w:r>
    </w:p>
    <w:p w:rsidR="008E0213" w:rsidRPr="00060D6E" w:rsidRDefault="008E0213" w:rsidP="00E14E43">
      <w:pPr>
        <w:spacing w:after="0" w:line="240" w:lineRule="auto"/>
        <w:ind w:firstLine="426"/>
        <w:jc w:val="both"/>
        <w:rPr>
          <w:rStyle w:val="rvts0"/>
          <w:rFonts w:ascii="Times New Roman" w:hAnsi="Times New Roman"/>
          <w:sz w:val="24"/>
          <w:szCs w:val="24"/>
        </w:rPr>
      </w:pPr>
      <w:r w:rsidRPr="00060D6E">
        <w:rPr>
          <w:rFonts w:ascii="Times New Roman" w:hAnsi="Times New Roman"/>
          <w:b/>
          <w:sz w:val="24"/>
          <w:szCs w:val="24"/>
        </w:rPr>
        <w:t>Загальні положення.</w:t>
      </w:r>
      <w:r w:rsidRPr="00060D6E">
        <w:rPr>
          <w:rFonts w:ascii="Times New Roman" w:hAnsi="Times New Roman"/>
          <w:sz w:val="24"/>
          <w:szCs w:val="24"/>
        </w:rPr>
        <w:t xml:space="preserve"> Згідно з пунктом 26 статті 1 Закону </w:t>
      </w:r>
      <w:r w:rsidRPr="00060D6E">
        <w:rPr>
          <w:rStyle w:val="rvts0"/>
          <w:rFonts w:ascii="Times New Roman" w:hAnsi="Times New Roman"/>
          <w:sz w:val="24"/>
          <w:szCs w:val="24"/>
        </w:rPr>
        <w:t>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споживачу.</w:t>
      </w:r>
    </w:p>
    <w:p w:rsidR="008E0213" w:rsidRPr="00060D6E" w:rsidRDefault="008E0213" w:rsidP="00D3426F">
      <w:pPr>
        <w:spacing w:after="0" w:line="240" w:lineRule="auto"/>
        <w:jc w:val="both"/>
        <w:rPr>
          <w:rFonts w:ascii="Times New Roman" w:hAnsi="Times New Roman"/>
          <w:sz w:val="24"/>
          <w:szCs w:val="24"/>
        </w:rPr>
      </w:pPr>
      <w:r w:rsidRPr="00060D6E">
        <w:rPr>
          <w:rFonts w:ascii="Times New Roman" w:hAnsi="Times New Roman"/>
          <w:sz w:val="24"/>
          <w:szCs w:val="24"/>
        </w:rPr>
        <w:t xml:space="preserve">Інформація про електропостачальника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w:t>
      </w:r>
      <w:hyperlink r:id="rId7" w:history="1">
        <w:r w:rsidRPr="00060D6E">
          <w:rPr>
            <w:rStyle w:val="Hyperlink"/>
            <w:rFonts w:ascii="Times New Roman" w:hAnsi="Times New Roman"/>
            <w:sz w:val="24"/>
            <w:szCs w:val="24"/>
          </w:rPr>
          <w:t>Електрична енергія</w:t>
        </w:r>
      </w:hyperlink>
      <w:r w:rsidRPr="00060D6E">
        <w:rPr>
          <w:rFonts w:ascii="Times New Roman" w:hAnsi="Times New Roman"/>
          <w:sz w:val="24"/>
          <w:szCs w:val="24"/>
        </w:rPr>
        <w:t>  /  </w:t>
      </w:r>
      <w:hyperlink r:id="rId8" w:history="1">
        <w:r w:rsidRPr="00060D6E">
          <w:rPr>
            <w:rStyle w:val="Hyperlink"/>
            <w:rFonts w:ascii="Times New Roman" w:hAnsi="Times New Roman"/>
            <w:sz w:val="24"/>
            <w:szCs w:val="24"/>
          </w:rPr>
          <w:t>Ліцензування</w:t>
        </w:r>
      </w:hyperlink>
      <w:r w:rsidRPr="00060D6E">
        <w:rPr>
          <w:rFonts w:ascii="Times New Roman" w:hAnsi="Times New Roman"/>
          <w:sz w:val="24"/>
          <w:szCs w:val="24"/>
        </w:rPr>
        <w:t>  /  </w:t>
      </w:r>
      <w:hyperlink r:id="rId9" w:history="1">
        <w:r w:rsidRPr="00060D6E">
          <w:rPr>
            <w:rStyle w:val="Hyperlink"/>
            <w:rFonts w:ascii="Times New Roman" w:hAnsi="Times New Roman"/>
            <w:sz w:val="24"/>
            <w:szCs w:val="24"/>
          </w:rPr>
          <w:t>Реєстри ліцензіатів</w:t>
        </w:r>
      </w:hyperlink>
      <w:r w:rsidRPr="00060D6E">
        <w:rPr>
          <w:rFonts w:ascii="Times New Roman" w:hAnsi="Times New Roman"/>
          <w:sz w:val="24"/>
          <w:szCs w:val="24"/>
        </w:rPr>
        <w:t xml:space="preserve"> (вид діяльності — постачання електричної енергії). </w:t>
      </w:r>
    </w:p>
    <w:p w:rsidR="008E0213" w:rsidRPr="00060D6E" w:rsidRDefault="008E0213" w:rsidP="00D3426F">
      <w:pPr>
        <w:spacing w:after="0" w:line="240" w:lineRule="auto"/>
        <w:jc w:val="both"/>
        <w:rPr>
          <w:rFonts w:ascii="Times New Roman" w:hAnsi="Times New Roman"/>
          <w:sz w:val="24"/>
          <w:szCs w:val="24"/>
        </w:rPr>
      </w:pPr>
      <w:r w:rsidRPr="00060D6E">
        <w:rPr>
          <w:rFonts w:ascii="Times New Roman" w:hAnsi="Times New Roman"/>
          <w:sz w:val="24"/>
          <w:szCs w:val="24"/>
        </w:rPr>
        <w:t>Електропостачальник повинен забезпечити поставку електричної енергії на об’єкт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8E0213" w:rsidRPr="00060D6E" w:rsidRDefault="008E0213" w:rsidP="00E14E43">
      <w:pPr>
        <w:spacing w:after="0" w:line="240" w:lineRule="auto"/>
        <w:ind w:firstLine="708"/>
        <w:jc w:val="both"/>
        <w:rPr>
          <w:rFonts w:ascii="Times New Roman" w:hAnsi="Times New Roman"/>
          <w:sz w:val="24"/>
          <w:szCs w:val="24"/>
        </w:rPr>
      </w:pPr>
      <w:r w:rsidRPr="00060D6E">
        <w:rPr>
          <w:rFonts w:ascii="Times New Roman" w:hAnsi="Times New Roman"/>
          <w:b/>
          <w:sz w:val="24"/>
          <w:szCs w:val="24"/>
        </w:rPr>
        <w:t xml:space="preserve">Обґрунтування технічних  характеристик. </w:t>
      </w:r>
      <w:r w:rsidRPr="00060D6E">
        <w:rPr>
          <w:rFonts w:ascii="Times New Roman" w:hAnsi="Times New Roman"/>
          <w:sz w:val="24"/>
          <w:szCs w:val="24"/>
        </w:rPr>
        <w:t xml:space="preserve">Термін постачання — з </w:t>
      </w:r>
      <w:r>
        <w:rPr>
          <w:rFonts w:ascii="Times New Roman" w:hAnsi="Times New Roman"/>
          <w:i/>
          <w:sz w:val="24"/>
          <w:szCs w:val="24"/>
        </w:rPr>
        <w:t>01.01.2023</w:t>
      </w:r>
      <w:r w:rsidRPr="00060D6E">
        <w:rPr>
          <w:rFonts w:ascii="Times New Roman" w:hAnsi="Times New Roman"/>
          <w:sz w:val="24"/>
          <w:szCs w:val="24"/>
        </w:rPr>
        <w:t xml:space="preserve"> по 31.12.202</w:t>
      </w:r>
      <w:r>
        <w:rPr>
          <w:rFonts w:ascii="Times New Roman" w:hAnsi="Times New Roman"/>
          <w:sz w:val="24"/>
          <w:szCs w:val="24"/>
        </w:rPr>
        <w:t>3</w:t>
      </w:r>
      <w:r w:rsidRPr="00060D6E">
        <w:rPr>
          <w:rFonts w:ascii="Times New Roman" w:hAnsi="Times New Roman"/>
          <w:sz w:val="24"/>
          <w:szCs w:val="24"/>
        </w:rPr>
        <w:t xml:space="preserve">р. </w:t>
      </w:r>
    </w:p>
    <w:p w:rsidR="008E0213" w:rsidRPr="00060D6E" w:rsidRDefault="008E0213" w:rsidP="00D3426F">
      <w:pPr>
        <w:spacing w:after="0" w:line="240" w:lineRule="auto"/>
        <w:jc w:val="both"/>
        <w:rPr>
          <w:rFonts w:ascii="Times New Roman" w:hAnsi="Times New Roman"/>
          <w:sz w:val="24"/>
          <w:szCs w:val="24"/>
        </w:rPr>
      </w:pPr>
      <w:r w:rsidRPr="00060D6E">
        <w:rPr>
          <w:rFonts w:ascii="Times New Roman" w:hAnsi="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Pr>
          <w:rFonts w:ascii="Times New Roman" w:hAnsi="Times New Roman"/>
          <w:sz w:val="24"/>
          <w:szCs w:val="24"/>
        </w:rPr>
        <w:t>33995</w:t>
      </w:r>
      <w:r w:rsidRPr="00060D6E">
        <w:rPr>
          <w:rFonts w:ascii="Times New Roman" w:hAnsi="Times New Roman"/>
          <w:sz w:val="24"/>
          <w:szCs w:val="24"/>
        </w:rPr>
        <w:t>кВт. год на 202</w:t>
      </w:r>
      <w:r>
        <w:rPr>
          <w:rFonts w:ascii="Times New Roman" w:hAnsi="Times New Roman"/>
          <w:sz w:val="24"/>
          <w:szCs w:val="24"/>
        </w:rPr>
        <w:t>3</w:t>
      </w:r>
      <w:r w:rsidRPr="00060D6E">
        <w:rPr>
          <w:rFonts w:ascii="Times New Roman" w:hAnsi="Times New Roman"/>
          <w:sz w:val="24"/>
          <w:szCs w:val="24"/>
        </w:rPr>
        <w:t>р.</w:t>
      </w:r>
    </w:p>
    <w:p w:rsidR="008E0213" w:rsidRPr="00060D6E" w:rsidRDefault="008E0213" w:rsidP="00E14E43">
      <w:pPr>
        <w:spacing w:after="0" w:line="240" w:lineRule="auto"/>
        <w:ind w:firstLine="708"/>
        <w:jc w:val="both"/>
        <w:rPr>
          <w:rFonts w:ascii="Times New Roman" w:hAnsi="Times New Roman"/>
          <w:sz w:val="24"/>
          <w:szCs w:val="24"/>
        </w:rPr>
      </w:pPr>
      <w:r w:rsidRPr="00060D6E">
        <w:rPr>
          <w:rFonts w:ascii="Times New Roman" w:hAnsi="Times New Roman"/>
          <w:b/>
          <w:sz w:val="24"/>
          <w:szCs w:val="24"/>
        </w:rPr>
        <w:t>Обґрунтування якісних характеристик</w:t>
      </w:r>
      <w:r w:rsidRPr="00060D6E">
        <w:rPr>
          <w:rFonts w:ascii="Times New Roman" w:hAnsi="Times New Roman"/>
          <w:sz w:val="24"/>
          <w:szCs w:val="24"/>
        </w:rPr>
        <w:t xml:space="preserve">. Пунктом 1.1.2 глави 1.1 розділу І ПРРЕЕ визначено, що </w:t>
      </w:r>
      <w:bookmarkStart w:id="11" w:name="w1_1"/>
      <w:r w:rsidRPr="00060D6E">
        <w:rPr>
          <w:rFonts w:ascii="Times New Roman" w:hAnsi="Times New Roman"/>
          <w:sz w:val="24"/>
          <w:szCs w:val="24"/>
        </w:rPr>
        <w:t>якість</w:t>
      </w:r>
      <w:bookmarkEnd w:id="11"/>
      <w:r w:rsidRPr="00060D6E">
        <w:rPr>
          <w:rFonts w:ascii="Times New Roman" w:hAnsi="Times New Roman"/>
          <w:sz w:val="24"/>
          <w:szCs w:val="24"/>
        </w:rPr>
        <w:t xml:space="preserve">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2" w:name="w1_2"/>
      <w:r w:rsidRPr="00060D6E">
        <w:rPr>
          <w:rFonts w:ascii="Times New Roman" w:hAnsi="Times New Roman"/>
          <w:sz w:val="24"/>
          <w:szCs w:val="24"/>
        </w:rPr>
        <w:t>якість</w:t>
      </w:r>
      <w:bookmarkEnd w:id="12"/>
      <w:r w:rsidRPr="00060D6E">
        <w:rPr>
          <w:rFonts w:ascii="Times New Roman" w:hAnsi="Times New Roman"/>
          <w:sz w:val="24"/>
          <w:szCs w:val="24"/>
        </w:rPr>
        <w:t xml:space="preserve"> електричної енергії.</w:t>
      </w:r>
    </w:p>
    <w:p w:rsidR="008E0213" w:rsidRPr="00060D6E" w:rsidRDefault="008E0213" w:rsidP="00D3426F">
      <w:pPr>
        <w:spacing w:after="0" w:line="240" w:lineRule="auto"/>
        <w:jc w:val="both"/>
        <w:rPr>
          <w:rFonts w:ascii="Times New Roman" w:hAnsi="Times New Roman"/>
          <w:sz w:val="24"/>
          <w:szCs w:val="24"/>
          <w:lang w:eastAsia="uk-UA"/>
        </w:rPr>
      </w:pPr>
      <w:r w:rsidRPr="00060D6E">
        <w:rPr>
          <w:rFonts w:ascii="Times New Roman" w:hAnsi="Times New Roman"/>
          <w:sz w:val="24"/>
          <w:szCs w:val="24"/>
          <w:lang w:eastAsia="uk-UA"/>
        </w:rPr>
        <w:t>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p>
    <w:p w:rsidR="008E0213" w:rsidRPr="00060D6E" w:rsidRDefault="008E0213" w:rsidP="00D3426F">
      <w:pPr>
        <w:spacing w:after="0" w:line="240" w:lineRule="auto"/>
        <w:jc w:val="both"/>
        <w:rPr>
          <w:rFonts w:ascii="Times New Roman" w:hAnsi="Times New Roman"/>
          <w:sz w:val="24"/>
          <w:szCs w:val="24"/>
          <w:lang w:eastAsia="uk-UA"/>
        </w:rPr>
      </w:pPr>
      <w:r w:rsidRPr="00060D6E">
        <w:rPr>
          <w:rFonts w:ascii="Times New Roman" w:hAnsi="Times New Roman"/>
          <w:sz w:val="24"/>
          <w:szCs w:val="24"/>
          <w:lang w:eastAsia="uk-UA"/>
        </w:rPr>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rsidR="008E0213" w:rsidRPr="00F91144" w:rsidRDefault="008E0213" w:rsidP="00F91144">
      <w:pPr>
        <w:spacing w:after="0" w:line="240" w:lineRule="auto"/>
        <w:jc w:val="both"/>
        <w:rPr>
          <w:rFonts w:ascii="Times New Roman" w:hAnsi="Times New Roman"/>
          <w:sz w:val="24"/>
          <w:szCs w:val="24"/>
        </w:rPr>
      </w:pPr>
    </w:p>
    <w:sectPr w:rsidR="008E0213" w:rsidRPr="00F91144" w:rsidSect="00E14E43">
      <w:pgSz w:w="11906" w:h="16838"/>
      <w:pgMar w:top="568"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092"/>
    <w:rsid w:val="00060D6E"/>
    <w:rsid w:val="000B2293"/>
    <w:rsid w:val="00171A09"/>
    <w:rsid w:val="00232269"/>
    <w:rsid w:val="00263B28"/>
    <w:rsid w:val="003130BE"/>
    <w:rsid w:val="00316EC5"/>
    <w:rsid w:val="00382CCA"/>
    <w:rsid w:val="004035DA"/>
    <w:rsid w:val="004D2331"/>
    <w:rsid w:val="004E7838"/>
    <w:rsid w:val="00634FE9"/>
    <w:rsid w:val="00663184"/>
    <w:rsid w:val="006B3445"/>
    <w:rsid w:val="00886C57"/>
    <w:rsid w:val="008D7092"/>
    <w:rsid w:val="008E0213"/>
    <w:rsid w:val="009135CE"/>
    <w:rsid w:val="00926BFC"/>
    <w:rsid w:val="00974F22"/>
    <w:rsid w:val="00A22B47"/>
    <w:rsid w:val="00B51BCA"/>
    <w:rsid w:val="00B93769"/>
    <w:rsid w:val="00D3426F"/>
    <w:rsid w:val="00D74785"/>
    <w:rsid w:val="00DF2064"/>
    <w:rsid w:val="00DF7205"/>
    <w:rsid w:val="00E14E43"/>
    <w:rsid w:val="00EE341F"/>
    <w:rsid w:val="00F22811"/>
    <w:rsid w:val="00F30F27"/>
    <w:rsid w:val="00F911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09"/>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0">
    <w:name w:val="rvts0"/>
    <w:basedOn w:val="DefaultParagraphFont"/>
    <w:uiPriority w:val="99"/>
    <w:rsid w:val="00171A09"/>
    <w:rPr>
      <w:rFonts w:cs="Times New Roman"/>
    </w:rPr>
  </w:style>
  <w:style w:type="character" w:styleId="Hyperlink">
    <w:name w:val="Hyperlink"/>
    <w:basedOn w:val="DefaultParagraphFont"/>
    <w:uiPriority w:val="99"/>
    <w:rsid w:val="00171A09"/>
    <w:rPr>
      <w:rFonts w:cs="Times New Roman"/>
      <w:color w:val="0000FF"/>
      <w:u w:val="single"/>
    </w:rPr>
  </w:style>
  <w:style w:type="character" w:styleId="Emphasis">
    <w:name w:val="Emphasis"/>
    <w:basedOn w:val="DefaultParagraphFont"/>
    <w:uiPriority w:val="99"/>
    <w:qFormat/>
    <w:rsid w:val="00171A09"/>
    <w:rPr>
      <w:rFonts w:cs="Times New Roman"/>
      <w:i/>
    </w:rPr>
  </w:style>
  <w:style w:type="paragraph" w:customStyle="1" w:styleId="rvps2">
    <w:name w:val="rvps2"/>
    <w:basedOn w:val="Normal"/>
    <w:uiPriority w:val="99"/>
    <w:rsid w:val="0066318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6">
    <w:name w:val="rvts46"/>
    <w:basedOn w:val="DefaultParagraphFont"/>
    <w:uiPriority w:val="99"/>
    <w:rsid w:val="00663184"/>
    <w:rPr>
      <w:rFonts w:cs="Times New Roman"/>
    </w:rPr>
  </w:style>
  <w:style w:type="paragraph" w:styleId="BalloonText">
    <w:name w:val="Balloon Text"/>
    <w:basedOn w:val="Normal"/>
    <w:link w:val="BalloonTextChar"/>
    <w:uiPriority w:val="99"/>
    <w:semiHidden/>
    <w:rsid w:val="00663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63184"/>
    <w:rPr>
      <w:rFonts w:ascii="Segoe U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gov.ua/?id=15953" TargetMode="External"/><Relationship Id="rId3" Type="http://schemas.openxmlformats.org/officeDocument/2006/relationships/webSettings" Target="webSettings.xml"/><Relationship Id="rId7" Type="http://schemas.openxmlformats.org/officeDocument/2006/relationships/hyperlink" Target="https://www.nerc.gov.ua/?id=159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396-20" TargetMode="External"/><Relationship Id="rId11" Type="http://schemas.openxmlformats.org/officeDocument/2006/relationships/theme" Target="theme/theme1.xml"/><Relationship Id="rId5" Type="http://schemas.openxmlformats.org/officeDocument/2006/relationships/hyperlink" Target="https://zakon.rada.gov.ua/laws/show/810-20" TargetMode="External"/><Relationship Id="rId10" Type="http://schemas.openxmlformats.org/officeDocument/2006/relationships/fontTable" Target="fontTable.xml"/><Relationship Id="rId4" Type="http://schemas.openxmlformats.org/officeDocument/2006/relationships/hyperlink" Target="https://zakon.rada.gov.ua/laws/show/2628-19" TargetMode="External"/><Relationship Id="rId9" Type="http://schemas.openxmlformats.org/officeDocument/2006/relationships/hyperlink" Target="https://www.nerc.gov.ua/?id=16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260</TotalTime>
  <Pages>3</Pages>
  <Words>1971</Words>
  <Characters>11236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Favoryt-B</cp:lastModifiedBy>
  <cp:revision>9</cp:revision>
  <cp:lastPrinted>2022-01-17T08:32:00Z</cp:lastPrinted>
  <dcterms:created xsi:type="dcterms:W3CDTF">2023-02-03T07:58:00Z</dcterms:created>
  <dcterms:modified xsi:type="dcterms:W3CDTF">2024-02-19T08:06:00Z</dcterms:modified>
</cp:coreProperties>
</file>