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8279E7" w:rsidRDefault="008279E7">
      <w:pPr>
        <w:jc w:val="both"/>
        <w:rPr>
          <w:i/>
          <w:sz w:val="20"/>
          <w:szCs w:val="20"/>
        </w:rPr>
      </w:pPr>
    </w:p>
    <w:p w14:paraId="00000003" w14:textId="77777777" w:rsidR="008279E7" w:rsidRDefault="00EC379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4" w14:textId="77777777" w:rsidR="008279E7" w:rsidRDefault="00EC379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(відповідно до пункту 4</w:t>
      </w: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постанови КМУ від 11.10.2016 № 710 «Про ефективне використання державних коштів» (зі змінами))</w:t>
      </w:r>
    </w:p>
    <w:p w14:paraId="00000005" w14:textId="77777777" w:rsidR="008279E7" w:rsidRDefault="008279E7">
      <w:pPr>
        <w:jc w:val="center"/>
        <w:rPr>
          <w:i/>
          <w:sz w:val="20"/>
          <w:szCs w:val="20"/>
        </w:rPr>
      </w:pPr>
    </w:p>
    <w:p w14:paraId="00000006" w14:textId="58D6B288" w:rsidR="008279E7" w:rsidRDefault="00EC379B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>
        <w:rPr>
          <w:i/>
          <w:sz w:val="20"/>
          <w:szCs w:val="20"/>
        </w:rPr>
        <w:t>Виконавчий комітет Перемишлянської міської ради</w:t>
      </w:r>
      <w:r w:rsidR="00D764E7">
        <w:rPr>
          <w:i/>
          <w:sz w:val="20"/>
          <w:szCs w:val="20"/>
        </w:rPr>
        <w:t xml:space="preserve"> Львівського району Львівської області</w:t>
      </w:r>
      <w:r>
        <w:rPr>
          <w:i/>
          <w:sz w:val="20"/>
          <w:szCs w:val="20"/>
        </w:rPr>
        <w:t>; вул.</w:t>
      </w:r>
      <w:bookmarkStart w:id="0" w:name="_GoBack"/>
      <w:bookmarkEnd w:id="0"/>
      <w:r>
        <w:rPr>
          <w:i/>
          <w:sz w:val="20"/>
          <w:szCs w:val="20"/>
        </w:rPr>
        <w:t xml:space="preserve">Привокзальна, 3а, </w:t>
      </w:r>
      <w:proofErr w:type="spellStart"/>
      <w:r>
        <w:rPr>
          <w:i/>
          <w:sz w:val="20"/>
          <w:szCs w:val="20"/>
        </w:rPr>
        <w:t>м.Перемишляни</w:t>
      </w:r>
      <w:proofErr w:type="spellEnd"/>
      <w:r>
        <w:rPr>
          <w:i/>
          <w:sz w:val="20"/>
          <w:szCs w:val="20"/>
        </w:rPr>
        <w:t>, 81200; код за ЄДРПОУ — 04056173; категорія замовника — орган місцевого самоврядування.</w:t>
      </w:r>
    </w:p>
    <w:p w14:paraId="00000007" w14:textId="77777777" w:rsidR="008279E7" w:rsidRDefault="008279E7">
      <w:pPr>
        <w:ind w:left="786"/>
        <w:jc w:val="both"/>
        <w:rPr>
          <w:i/>
          <w:sz w:val="20"/>
          <w:szCs w:val="20"/>
        </w:rPr>
      </w:pPr>
    </w:p>
    <w:p w14:paraId="00000008" w14:textId="77777777" w:rsidR="008279E7" w:rsidRDefault="00EC379B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>
        <w:rPr>
          <w:i/>
          <w:sz w:val="20"/>
          <w:szCs w:val="20"/>
        </w:rPr>
        <w:t>«09320000-8 — Пара, гаряча вода та пов'язана продукція (Теплова енергія)».</w:t>
      </w:r>
    </w:p>
    <w:p w14:paraId="00000009" w14:textId="77777777" w:rsidR="008279E7" w:rsidRDefault="008279E7">
      <w:pPr>
        <w:ind w:left="786"/>
        <w:jc w:val="both"/>
        <w:rPr>
          <w:i/>
          <w:sz w:val="20"/>
          <w:szCs w:val="20"/>
        </w:rPr>
      </w:pPr>
    </w:p>
    <w:p w14:paraId="0000000A" w14:textId="46633210" w:rsidR="008279E7" w:rsidRDefault="00EC379B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Ідентифікатор закупівлі: </w:t>
      </w:r>
      <w:r w:rsidR="00D764E7">
        <w:rPr>
          <w:i/>
          <w:sz w:val="20"/>
          <w:szCs w:val="20"/>
        </w:rPr>
        <w:t>UA-2023-01-17-004447-а</w:t>
      </w:r>
      <w:r>
        <w:rPr>
          <w:i/>
          <w:sz w:val="20"/>
          <w:szCs w:val="20"/>
        </w:rPr>
        <w:t>.</w:t>
      </w:r>
    </w:p>
    <w:p w14:paraId="0000000B" w14:textId="77777777" w:rsidR="008279E7" w:rsidRDefault="008279E7">
      <w:pPr>
        <w:ind w:left="786"/>
        <w:jc w:val="both"/>
        <w:rPr>
          <w:i/>
          <w:sz w:val="20"/>
          <w:szCs w:val="20"/>
        </w:rPr>
      </w:pPr>
    </w:p>
    <w:p w14:paraId="0000000C" w14:textId="77777777" w:rsidR="008279E7" w:rsidRDefault="00EC379B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Обґрунтування технічних та якісних характеристик предмета закупівлі:</w:t>
      </w:r>
      <w:r>
        <w:rPr>
          <w:i/>
          <w:sz w:val="20"/>
          <w:szCs w:val="20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14:paraId="0000000D" w14:textId="77777777" w:rsidR="008279E7" w:rsidRDefault="008279E7">
      <w:pPr>
        <w:jc w:val="both"/>
        <w:rPr>
          <w:i/>
          <w:sz w:val="20"/>
          <w:szCs w:val="20"/>
        </w:rPr>
      </w:pPr>
    </w:p>
    <w:p w14:paraId="0000000E" w14:textId="01F7337A" w:rsidR="008279E7" w:rsidRDefault="00EC379B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Обґрунтування розміру бюджетного призначення: </w:t>
      </w:r>
      <w:r>
        <w:rPr>
          <w:i/>
          <w:sz w:val="20"/>
          <w:szCs w:val="20"/>
        </w:rPr>
        <w:t xml:space="preserve">розмір бюджетного призначення, визначений відповідно до розрахунку до </w:t>
      </w:r>
      <w:proofErr w:type="spellStart"/>
      <w:r>
        <w:rPr>
          <w:i/>
          <w:sz w:val="20"/>
          <w:szCs w:val="20"/>
        </w:rPr>
        <w:t>проєкту</w:t>
      </w:r>
      <w:proofErr w:type="spellEnd"/>
      <w:r>
        <w:rPr>
          <w:i/>
          <w:sz w:val="20"/>
          <w:szCs w:val="20"/>
        </w:rPr>
        <w:t xml:space="preserve"> кошторису на 202</w:t>
      </w:r>
      <w:r w:rsidR="00D764E7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рік, становить </w:t>
      </w:r>
      <w:r w:rsidR="00D764E7">
        <w:rPr>
          <w:i/>
          <w:sz w:val="20"/>
          <w:szCs w:val="20"/>
        </w:rPr>
        <w:t>699757,95</w:t>
      </w:r>
      <w:r>
        <w:rPr>
          <w:i/>
          <w:sz w:val="20"/>
          <w:szCs w:val="20"/>
        </w:rPr>
        <w:t xml:space="preserve"> грн з ПДВ. Тариф за 1 </w:t>
      </w:r>
      <w:proofErr w:type="spellStart"/>
      <w:r>
        <w:rPr>
          <w:i/>
          <w:sz w:val="20"/>
          <w:szCs w:val="20"/>
        </w:rPr>
        <w:t>Гкал</w:t>
      </w:r>
      <w:proofErr w:type="spellEnd"/>
      <w:r>
        <w:rPr>
          <w:i/>
          <w:sz w:val="20"/>
          <w:szCs w:val="20"/>
        </w:rPr>
        <w:t xml:space="preserve"> — </w:t>
      </w:r>
      <w:r w:rsidR="00D764E7">
        <w:rPr>
          <w:i/>
          <w:sz w:val="20"/>
          <w:szCs w:val="20"/>
        </w:rPr>
        <w:t>4123,5</w:t>
      </w:r>
      <w:r>
        <w:rPr>
          <w:i/>
          <w:sz w:val="20"/>
          <w:szCs w:val="20"/>
        </w:rPr>
        <w:t xml:space="preserve"> грн з ПДВ. Заплановано в бюджетному запиті — </w:t>
      </w:r>
      <w:r w:rsidR="00D764E7">
        <w:rPr>
          <w:i/>
          <w:sz w:val="20"/>
          <w:szCs w:val="20"/>
        </w:rPr>
        <w:t>169,7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Гкал</w:t>
      </w:r>
      <w:proofErr w:type="spellEnd"/>
      <w:r>
        <w:rPr>
          <w:i/>
          <w:sz w:val="20"/>
          <w:szCs w:val="20"/>
        </w:rPr>
        <w:t xml:space="preserve">. </w:t>
      </w:r>
    </w:p>
    <w:p w14:paraId="0000000F" w14:textId="77777777" w:rsidR="008279E7" w:rsidRDefault="008279E7">
      <w:pPr>
        <w:jc w:val="both"/>
        <w:rPr>
          <w:i/>
          <w:sz w:val="20"/>
          <w:szCs w:val="20"/>
        </w:rPr>
      </w:pPr>
    </w:p>
    <w:p w14:paraId="00000010" w14:textId="6DFE3F61" w:rsidR="008279E7" w:rsidRDefault="00EC379B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Очікувана вартість предмета закупівлі: </w:t>
      </w:r>
      <w:r w:rsidR="00D764E7">
        <w:rPr>
          <w:i/>
          <w:sz w:val="20"/>
          <w:szCs w:val="20"/>
        </w:rPr>
        <w:t>699757,95</w:t>
      </w:r>
      <w:r>
        <w:rPr>
          <w:i/>
          <w:sz w:val="20"/>
          <w:szCs w:val="20"/>
        </w:rPr>
        <w:t xml:space="preserve"> грн з ПДВ.</w:t>
      </w:r>
    </w:p>
    <w:p w14:paraId="00000011" w14:textId="77777777" w:rsidR="008279E7" w:rsidRDefault="008279E7">
      <w:pPr>
        <w:jc w:val="both"/>
        <w:rPr>
          <w:i/>
          <w:sz w:val="20"/>
          <w:szCs w:val="20"/>
        </w:rPr>
      </w:pPr>
    </w:p>
    <w:p w14:paraId="00000012" w14:textId="77777777" w:rsidR="008279E7" w:rsidRDefault="00EC379B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Обґрунтування очікуваної вартості предмета закупівлі:</w:t>
      </w:r>
    </w:p>
    <w:p w14:paraId="00000013" w14:textId="77777777" w:rsidR="008279E7" w:rsidRDefault="00EC379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Визначено відповідно до Методики визначення очікуваної вартості предмета закупівлі Державної казначейської служби України, затвердженої наказом Державної казначейської служби України від 12.05.2020 № 125 (далі — Методика).</w:t>
      </w:r>
    </w:p>
    <w:p w14:paraId="00000014" w14:textId="77777777" w:rsidR="008279E7" w:rsidRDefault="008279E7">
      <w:pPr>
        <w:jc w:val="both"/>
        <w:rPr>
          <w:i/>
          <w:sz w:val="20"/>
          <w:szCs w:val="20"/>
        </w:rPr>
      </w:pPr>
    </w:p>
    <w:p w14:paraId="00000015" w14:textId="77777777" w:rsidR="008279E7" w:rsidRDefault="00EC379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 відповідно до розпорядження Виконавчого органу Київської міської ради (Київської міської державної адміністрації) від 23.09.2020 № 1487.</w:t>
      </w:r>
    </w:p>
    <w:p w14:paraId="00000016" w14:textId="77777777" w:rsidR="008279E7" w:rsidRDefault="008279E7">
      <w:pPr>
        <w:jc w:val="both"/>
        <w:rPr>
          <w:i/>
          <w:sz w:val="20"/>
          <w:szCs w:val="20"/>
        </w:rPr>
      </w:pPr>
    </w:p>
    <w:p w14:paraId="00000017" w14:textId="77777777" w:rsidR="008279E7" w:rsidRDefault="00EC379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Відповідно до Методики:</w:t>
      </w:r>
    </w:p>
    <w:p w14:paraId="00000018" w14:textId="77777777" w:rsidR="008279E7" w:rsidRDefault="008279E7">
      <w:pPr>
        <w:jc w:val="both"/>
        <w:rPr>
          <w:i/>
          <w:sz w:val="20"/>
          <w:szCs w:val="20"/>
        </w:rPr>
      </w:pPr>
    </w:p>
    <w:p w14:paraId="00000019" w14:textId="77777777" w:rsidR="008279E7" w:rsidRDefault="00EC379B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ОВрег</w:t>
      </w:r>
      <w:proofErr w:type="spellEnd"/>
      <w:r>
        <w:rPr>
          <w:i/>
          <w:sz w:val="20"/>
          <w:szCs w:val="20"/>
        </w:rPr>
        <w:t xml:space="preserve"> = V × </w:t>
      </w:r>
      <w:proofErr w:type="spellStart"/>
      <w:r>
        <w:rPr>
          <w:i/>
          <w:sz w:val="20"/>
          <w:szCs w:val="20"/>
        </w:rPr>
        <w:t>Цтар</w:t>
      </w:r>
      <w:proofErr w:type="spellEnd"/>
      <w:r>
        <w:rPr>
          <w:i/>
          <w:sz w:val="20"/>
          <w:szCs w:val="20"/>
        </w:rPr>
        <w:t>,</w:t>
      </w:r>
    </w:p>
    <w:p w14:paraId="0000001A" w14:textId="77777777" w:rsidR="008279E7" w:rsidRDefault="00EC379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де: </w:t>
      </w:r>
    </w:p>
    <w:p w14:paraId="0000001B" w14:textId="77777777" w:rsidR="008279E7" w:rsidRDefault="00EC379B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ОВрег</w:t>
      </w:r>
      <w:proofErr w:type="spellEnd"/>
      <w:r>
        <w:rPr>
          <w:i/>
          <w:sz w:val="20"/>
          <w:szCs w:val="20"/>
        </w:rPr>
        <w:t xml:space="preserve"> — очікувана вартість закупівлі товарів / послуг, щодо яких проводиться державне регулювання цін і тарифів;</w:t>
      </w:r>
    </w:p>
    <w:p w14:paraId="0000001C" w14:textId="77777777" w:rsidR="008279E7" w:rsidRDefault="00EC379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 — кількість (обсяг) товару / послуги, що закуповується;</w:t>
      </w:r>
    </w:p>
    <w:p w14:paraId="0000001D" w14:textId="77777777" w:rsidR="008279E7" w:rsidRDefault="00EC379B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Цтар</w:t>
      </w:r>
      <w:proofErr w:type="spellEnd"/>
      <w:r>
        <w:rPr>
          <w:i/>
          <w:sz w:val="20"/>
          <w:szCs w:val="20"/>
        </w:rPr>
        <w:t xml:space="preserve"> — ціна (тариф) за одиницю товару / послуги, затверджена відповідним нормативно-правовим актом.</w:t>
      </w:r>
    </w:p>
    <w:p w14:paraId="0000001E" w14:textId="77777777" w:rsidR="008279E7" w:rsidRDefault="008279E7">
      <w:pPr>
        <w:jc w:val="both"/>
        <w:rPr>
          <w:i/>
          <w:sz w:val="20"/>
          <w:szCs w:val="20"/>
        </w:rPr>
      </w:pPr>
    </w:p>
    <w:p w14:paraId="0000001F" w14:textId="0427359E" w:rsidR="008279E7" w:rsidRDefault="00EC379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Очікуване споживання на 202</w:t>
      </w:r>
      <w:r w:rsidR="00D764E7">
        <w:rPr>
          <w:i/>
          <w:sz w:val="20"/>
          <w:szCs w:val="20"/>
        </w:rPr>
        <w:t>3рік – 169,7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Гкал</w:t>
      </w:r>
      <w:proofErr w:type="spellEnd"/>
      <w:r>
        <w:rPr>
          <w:i/>
          <w:sz w:val="20"/>
          <w:szCs w:val="20"/>
        </w:rPr>
        <w:t xml:space="preserve">. Тариф на момент проведення переговорів — </w:t>
      </w:r>
      <w:r w:rsidR="00D764E7">
        <w:rPr>
          <w:i/>
          <w:sz w:val="20"/>
          <w:szCs w:val="20"/>
        </w:rPr>
        <w:t>4123,5</w:t>
      </w:r>
      <w:r>
        <w:rPr>
          <w:i/>
          <w:sz w:val="20"/>
          <w:szCs w:val="20"/>
        </w:rPr>
        <w:t>грн з ПДВ. Загальна вартість предмета закупівлі на 202</w:t>
      </w:r>
      <w:r w:rsidR="00D764E7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рік — </w:t>
      </w:r>
      <w:r w:rsidR="00D764E7">
        <w:rPr>
          <w:i/>
          <w:sz w:val="20"/>
          <w:szCs w:val="20"/>
        </w:rPr>
        <w:t>699757,95</w:t>
      </w:r>
      <w:r>
        <w:rPr>
          <w:i/>
          <w:sz w:val="20"/>
          <w:szCs w:val="20"/>
        </w:rPr>
        <w:t xml:space="preserve"> грн з ПДВ</w:t>
      </w:r>
      <w:r>
        <w:rPr>
          <w:b/>
          <w:i/>
          <w:sz w:val="20"/>
          <w:szCs w:val="20"/>
        </w:rPr>
        <w:t xml:space="preserve"> (</w:t>
      </w:r>
      <w:r w:rsidR="00D764E7">
        <w:rPr>
          <w:b/>
          <w:i/>
          <w:sz w:val="20"/>
          <w:szCs w:val="20"/>
        </w:rPr>
        <w:t>4123,5</w:t>
      </w:r>
      <w:r>
        <w:rPr>
          <w:b/>
          <w:i/>
          <w:sz w:val="20"/>
          <w:szCs w:val="20"/>
        </w:rPr>
        <w:t xml:space="preserve"> х </w:t>
      </w:r>
      <w:r w:rsidR="00D764E7">
        <w:rPr>
          <w:b/>
          <w:i/>
          <w:sz w:val="20"/>
          <w:szCs w:val="20"/>
        </w:rPr>
        <w:t>169,7</w:t>
      </w:r>
      <w:r>
        <w:rPr>
          <w:b/>
          <w:i/>
          <w:sz w:val="20"/>
          <w:szCs w:val="20"/>
        </w:rPr>
        <w:t xml:space="preserve"> = </w:t>
      </w:r>
      <w:r w:rsidR="00D764E7">
        <w:rPr>
          <w:b/>
          <w:i/>
          <w:sz w:val="20"/>
          <w:szCs w:val="20"/>
        </w:rPr>
        <w:t>699757,95</w:t>
      </w:r>
      <w:r>
        <w:rPr>
          <w:b/>
          <w:i/>
          <w:sz w:val="20"/>
          <w:szCs w:val="20"/>
        </w:rPr>
        <w:t>).</w:t>
      </w:r>
    </w:p>
    <w:p w14:paraId="00000020" w14:textId="77777777" w:rsidR="008279E7" w:rsidRDefault="008279E7">
      <w:pPr>
        <w:jc w:val="both"/>
        <w:rPr>
          <w:sz w:val="22"/>
          <w:szCs w:val="22"/>
        </w:rPr>
      </w:pPr>
    </w:p>
    <w:sectPr w:rsidR="008279E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43FEA"/>
    <w:multiLevelType w:val="multilevel"/>
    <w:tmpl w:val="7CCAB444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E7"/>
    <w:rsid w:val="008279E7"/>
    <w:rsid w:val="00D764E7"/>
    <w:rsid w:val="00E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371D7-F3F9-4E52-BADF-E12461D3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1RfBTGtPmDFFU4QcFu3xCigbg==">AMUW2mU8dHaXp9opHvVJVi2SzycULZwNjivgwxfBewD4AcKlJRtkFjIuOaKda/ISzIBulVMLyncSiw50aWyRmnqbVrJKeiHpJUs/5EOWaogToaivWyG6hQE=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Professional</cp:lastModifiedBy>
  <cp:revision>3</cp:revision>
  <dcterms:created xsi:type="dcterms:W3CDTF">2023-01-16T15:13:00Z</dcterms:created>
  <dcterms:modified xsi:type="dcterms:W3CDTF">2023-01-17T12:41:00Z</dcterms:modified>
</cp:coreProperties>
</file>