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1F" w:rsidRDefault="000C734F" w:rsidP="00232E1F">
      <w:pPr>
        <w:jc w:val="center"/>
      </w:pPr>
      <w:r>
        <w:t xml:space="preserve"> </w:t>
      </w:r>
      <w:r w:rsidR="00C23C05">
        <w:t xml:space="preserve">   </w:t>
      </w:r>
      <w:r w:rsidR="00232E1F">
        <w:t xml:space="preserve">                                                                            </w:t>
      </w:r>
      <w:r w:rsidR="00C23C05">
        <w:t xml:space="preserve"> </w:t>
      </w:r>
      <w:r w:rsidR="00232E1F">
        <w:t>ЗАТВЕРДЖУЮ :</w:t>
      </w:r>
    </w:p>
    <w:p w:rsidR="00232E1F" w:rsidRDefault="00232E1F" w:rsidP="00232E1F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Начальник відділу </w:t>
      </w:r>
    </w:p>
    <w:p w:rsidR="00232E1F" w:rsidRDefault="00232E1F" w:rsidP="00232E1F">
      <w:pPr>
        <w:jc w:val="center"/>
      </w:pPr>
      <w:r>
        <w:t xml:space="preserve">               </w:t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  містобудування та архітектури-</w:t>
      </w:r>
    </w:p>
    <w:p w:rsidR="00232E1F" w:rsidRDefault="00232E1F" w:rsidP="00232E1F">
      <w:pPr>
        <w:jc w:val="center"/>
      </w:pPr>
      <w:r>
        <w:t xml:space="preserve">                                                                                      головний архітектор </w:t>
      </w:r>
    </w:p>
    <w:p w:rsidR="00232E1F" w:rsidRDefault="00232E1F" w:rsidP="00232E1F">
      <w:pPr>
        <w:jc w:val="center"/>
      </w:pPr>
      <w:r>
        <w:t xml:space="preserve">                                                                                        виконавчого комітету</w:t>
      </w:r>
    </w:p>
    <w:p w:rsidR="00232E1F" w:rsidRDefault="00232E1F" w:rsidP="00232E1F">
      <w:pPr>
        <w:jc w:val="center"/>
      </w:pPr>
      <w:r>
        <w:t xml:space="preserve">                                                                                                        Перемишлянської міської ради</w:t>
      </w:r>
    </w:p>
    <w:p w:rsidR="00232E1F" w:rsidRDefault="00232E1F" w:rsidP="00232E1F">
      <w:pPr>
        <w:jc w:val="center"/>
      </w:pPr>
      <w:r>
        <w:tab/>
      </w:r>
      <w:r>
        <w:tab/>
      </w:r>
      <w:r>
        <w:tab/>
      </w:r>
      <w:r>
        <w:tab/>
        <w:t xml:space="preserve">                                                         _____Зіновій КОБИЛЕЦЬКИЙ</w:t>
      </w:r>
    </w:p>
    <w:p w:rsidR="00232E1F" w:rsidRDefault="00F71752" w:rsidP="00232E1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03 грудня</w:t>
      </w:r>
      <w:r w:rsidR="00232E1F">
        <w:t xml:space="preserve"> 2021р.</w:t>
      </w:r>
    </w:p>
    <w:p w:rsidR="00C23C05" w:rsidRPr="002021F7" w:rsidRDefault="00C23C05" w:rsidP="00F51CB9">
      <w:pPr>
        <w:spacing w:before="60" w:after="60"/>
        <w:jc w:val="center"/>
        <w:rPr>
          <w:rFonts w:ascii="Verdana" w:hAnsi="Verdana"/>
          <w:b/>
          <w:caps/>
          <w:color w:val="000000"/>
          <w:sz w:val="16"/>
          <w:szCs w:val="16"/>
        </w:rPr>
      </w:pPr>
      <w:r w:rsidRPr="002021F7">
        <w:rPr>
          <w:rFonts w:ascii="Verdana" w:hAnsi="Verdana"/>
          <w:b/>
          <w:caps/>
          <w:color w:val="000000"/>
          <w:sz w:val="16"/>
          <w:szCs w:val="16"/>
        </w:rPr>
        <w:t>інформаційн</w:t>
      </w:r>
      <w:r>
        <w:rPr>
          <w:rFonts w:ascii="Verdana" w:hAnsi="Verdana"/>
          <w:b/>
          <w:caps/>
          <w:color w:val="000000"/>
          <w:sz w:val="16"/>
          <w:szCs w:val="16"/>
        </w:rPr>
        <w:t>А</w:t>
      </w:r>
      <w:r w:rsidRPr="002021F7">
        <w:rPr>
          <w:rFonts w:ascii="Verdana" w:hAnsi="Verdana"/>
          <w:b/>
          <w:caps/>
          <w:color w:val="000000"/>
          <w:sz w:val="16"/>
          <w:szCs w:val="16"/>
        </w:rPr>
        <w:t xml:space="preserve"> картк</w:t>
      </w:r>
      <w:r>
        <w:rPr>
          <w:rFonts w:ascii="Verdana" w:hAnsi="Verdana"/>
          <w:b/>
          <w:caps/>
          <w:color w:val="000000"/>
          <w:sz w:val="16"/>
          <w:szCs w:val="16"/>
        </w:rPr>
        <w:t>А</w:t>
      </w:r>
    </w:p>
    <w:p w:rsidR="00C23C05" w:rsidRPr="002021F7" w:rsidRDefault="00C23C05" w:rsidP="00A42247">
      <w:pPr>
        <w:spacing w:before="60" w:after="60"/>
        <w:ind w:firstLine="567"/>
        <w:jc w:val="center"/>
        <w:rPr>
          <w:rFonts w:ascii="Verdana" w:hAnsi="Verdana"/>
          <w:b/>
          <w:caps/>
          <w:color w:val="000000"/>
          <w:sz w:val="16"/>
          <w:szCs w:val="16"/>
        </w:rPr>
      </w:pPr>
      <w:r w:rsidRPr="002021F7">
        <w:rPr>
          <w:rFonts w:ascii="Verdana" w:hAnsi="Verdana"/>
          <w:b/>
          <w:caps/>
          <w:color w:val="000000"/>
          <w:sz w:val="16"/>
          <w:szCs w:val="16"/>
        </w:rPr>
        <w:t>адміністративної послуги</w:t>
      </w:r>
    </w:p>
    <w:p w:rsidR="0039681E" w:rsidRDefault="00C23C05" w:rsidP="00A42247">
      <w:pPr>
        <w:spacing w:before="60" w:after="60"/>
        <w:ind w:firstLine="567"/>
        <w:jc w:val="center"/>
        <w:rPr>
          <w:rFonts w:ascii="Verdana" w:hAnsi="Verdana"/>
          <w:b/>
          <w:caps/>
          <w:color w:val="000000"/>
          <w:sz w:val="16"/>
          <w:szCs w:val="16"/>
          <w:u w:val="single"/>
        </w:rPr>
      </w:pPr>
      <w:r>
        <w:rPr>
          <w:rFonts w:ascii="Verdana" w:hAnsi="Verdana"/>
          <w:b/>
          <w:caps/>
          <w:color w:val="000000"/>
          <w:sz w:val="16"/>
          <w:szCs w:val="16"/>
        </w:rPr>
        <w:t>_</w:t>
      </w:r>
      <w:bookmarkStart w:id="0" w:name="_GoBack"/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>ПРИСВОЄННЯ АДРЕСИ ОБ</w:t>
      </w:r>
      <w:r w:rsidRPr="00A42247">
        <w:rPr>
          <w:rFonts w:ascii="Verdana" w:hAnsi="Verdana"/>
          <w:b/>
          <w:color w:val="000000"/>
          <w:sz w:val="16"/>
          <w:szCs w:val="16"/>
          <w:u w:val="single"/>
        </w:rPr>
        <w:t>’</w:t>
      </w:r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ЄКТУ </w:t>
      </w:r>
      <w:r w:rsidR="00D90AB2">
        <w:rPr>
          <w:rFonts w:ascii="Verdana" w:hAnsi="Verdana"/>
          <w:b/>
          <w:caps/>
          <w:color w:val="000000"/>
          <w:sz w:val="16"/>
          <w:szCs w:val="16"/>
          <w:u w:val="single"/>
        </w:rPr>
        <w:t>БУДІВНИЦТВА</w:t>
      </w:r>
      <w:bookmarkEnd w:id="0"/>
      <w:r w:rsidR="00D90AB2"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 </w:t>
      </w:r>
    </w:p>
    <w:p w:rsidR="00C23C05" w:rsidRPr="002021F7" w:rsidRDefault="00232E1F" w:rsidP="00A42247">
      <w:pPr>
        <w:spacing w:before="60" w:after="60"/>
        <w:ind w:firstLine="567"/>
        <w:jc w:val="center"/>
        <w:rPr>
          <w:rFonts w:ascii="Verdana" w:hAnsi="Verdana"/>
          <w:b/>
          <w:caps/>
          <w:color w:val="000000"/>
          <w:sz w:val="16"/>
          <w:szCs w:val="16"/>
        </w:rPr>
      </w:pPr>
      <w:r>
        <w:rPr>
          <w:rFonts w:ascii="Verdana" w:hAnsi="Verdana"/>
          <w:b/>
          <w:caps/>
          <w:color w:val="000000"/>
          <w:sz w:val="16"/>
          <w:szCs w:val="16"/>
          <w:u w:val="single"/>
        </w:rPr>
        <w:t>(</w:t>
      </w:r>
      <w:r w:rsidR="00F51CB9">
        <w:rPr>
          <w:rFonts w:ascii="Verdana" w:hAnsi="Verdana"/>
          <w:b/>
          <w:caps/>
          <w:color w:val="000000"/>
          <w:sz w:val="16"/>
          <w:szCs w:val="16"/>
          <w:u w:val="single"/>
        </w:rPr>
        <w:t xml:space="preserve">ОБ"ЄКТУ НОВОГО БУДІВНИЦТВА </w:t>
      </w:r>
      <w:r w:rsidR="0039681E">
        <w:rPr>
          <w:rFonts w:ascii="Verdana" w:hAnsi="Verdana"/>
          <w:b/>
          <w:caps/>
          <w:color w:val="000000"/>
          <w:sz w:val="16"/>
          <w:szCs w:val="16"/>
          <w:u w:val="single"/>
        </w:rPr>
        <w:t>після отр</w:t>
      </w:r>
      <w:r w:rsidR="00F51CB9">
        <w:rPr>
          <w:rFonts w:ascii="Verdana" w:hAnsi="Verdana"/>
          <w:b/>
          <w:caps/>
          <w:color w:val="000000"/>
          <w:sz w:val="16"/>
          <w:szCs w:val="16"/>
          <w:u w:val="single"/>
        </w:rPr>
        <w:t>И</w:t>
      </w:r>
      <w:r w:rsidR="0039681E">
        <w:rPr>
          <w:rFonts w:ascii="Verdana" w:hAnsi="Verdana"/>
          <w:b/>
          <w:caps/>
          <w:color w:val="000000"/>
          <w:sz w:val="16"/>
          <w:szCs w:val="16"/>
          <w:u w:val="single"/>
        </w:rPr>
        <w:t>мання права на виконання будівельних робіт</w:t>
      </w:r>
    </w:p>
    <w:p w:rsidR="00C23C05" w:rsidRPr="002021F7" w:rsidRDefault="00C23C05" w:rsidP="00A42247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2021F7">
        <w:rPr>
          <w:rFonts w:ascii="Verdana" w:hAnsi="Verdana"/>
          <w:caps/>
          <w:color w:val="000000"/>
          <w:sz w:val="16"/>
          <w:szCs w:val="16"/>
        </w:rPr>
        <w:t>(</w:t>
      </w:r>
      <w:r w:rsidRPr="002021F7">
        <w:rPr>
          <w:rFonts w:ascii="Verdana" w:hAnsi="Verdana"/>
          <w:color w:val="000000"/>
          <w:sz w:val="16"/>
          <w:szCs w:val="16"/>
        </w:rPr>
        <w:t>назва адміністративної послуги)</w:t>
      </w:r>
    </w:p>
    <w:p w:rsidR="00C23C05" w:rsidRPr="002021F7" w:rsidRDefault="00C23C05" w:rsidP="00A42247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BF60AE">
        <w:rPr>
          <w:b/>
        </w:rPr>
        <w:t xml:space="preserve"> </w:t>
      </w:r>
      <w:r w:rsidR="00232E1F">
        <w:rPr>
          <w:b/>
          <w:u w:val="single"/>
        </w:rPr>
        <w:t xml:space="preserve">Відділу </w:t>
      </w:r>
      <w:r w:rsidRPr="00BF60AE">
        <w:rPr>
          <w:b/>
          <w:u w:val="single"/>
        </w:rPr>
        <w:t xml:space="preserve"> містобудування та архітектури</w:t>
      </w:r>
      <w:r w:rsidR="0077771F">
        <w:rPr>
          <w:b/>
          <w:u w:val="single"/>
        </w:rPr>
        <w:t xml:space="preserve"> виконавчого комітету </w:t>
      </w:r>
      <w:r w:rsidRPr="00BF60AE">
        <w:rPr>
          <w:b/>
          <w:u w:val="single"/>
        </w:rPr>
        <w:t xml:space="preserve"> </w:t>
      </w:r>
      <w:r w:rsidR="00232E1F">
        <w:rPr>
          <w:b/>
          <w:u w:val="single"/>
        </w:rPr>
        <w:t>Перемишлян</w:t>
      </w:r>
      <w:r w:rsidRPr="00BF60AE">
        <w:rPr>
          <w:b/>
          <w:u w:val="single"/>
        </w:rPr>
        <w:t>ської міської ради</w:t>
      </w:r>
      <w:r w:rsidRPr="002021F7">
        <w:rPr>
          <w:rFonts w:ascii="Verdana" w:hAnsi="Verdana"/>
          <w:color w:val="000000"/>
          <w:sz w:val="16"/>
          <w:szCs w:val="16"/>
        </w:rPr>
        <w:t xml:space="preserve"> </w:t>
      </w:r>
    </w:p>
    <w:p w:rsidR="00C23C05" w:rsidRDefault="00C23C05" w:rsidP="00A42247">
      <w:pPr>
        <w:spacing w:before="60" w:after="60"/>
        <w:ind w:firstLine="567"/>
        <w:jc w:val="center"/>
        <w:rPr>
          <w:rFonts w:ascii="Verdana" w:hAnsi="Verdana"/>
          <w:color w:val="000000"/>
          <w:sz w:val="16"/>
          <w:szCs w:val="16"/>
        </w:rPr>
      </w:pPr>
      <w:r w:rsidRPr="002021F7">
        <w:rPr>
          <w:rFonts w:ascii="Verdana" w:hAnsi="Verdana"/>
          <w:color w:val="000000"/>
          <w:sz w:val="16"/>
          <w:szCs w:val="16"/>
        </w:rPr>
        <w:t>(</w:t>
      </w:r>
      <w:r w:rsidR="00E95B3C">
        <w:rPr>
          <w:rFonts w:ascii="Verdana" w:hAnsi="Verdana"/>
          <w:color w:val="000000"/>
          <w:sz w:val="16"/>
          <w:szCs w:val="16"/>
        </w:rPr>
        <w:t xml:space="preserve"> </w:t>
      </w:r>
      <w:r w:rsidRPr="002021F7">
        <w:rPr>
          <w:rFonts w:ascii="Verdana" w:hAnsi="Verdana"/>
          <w:color w:val="000000"/>
          <w:sz w:val="16"/>
          <w:szCs w:val="16"/>
        </w:rPr>
        <w:t>найменування суб’єкта надання адміністративної послуги</w:t>
      </w:r>
      <w:r w:rsidR="00E95B3C">
        <w:rPr>
          <w:rFonts w:ascii="Verdana" w:hAnsi="Verdana"/>
          <w:color w:val="000000"/>
          <w:sz w:val="16"/>
          <w:szCs w:val="16"/>
        </w:rPr>
        <w:t xml:space="preserve"> </w:t>
      </w:r>
      <w:r w:rsidRPr="002021F7">
        <w:rPr>
          <w:rFonts w:ascii="Verdana" w:hAnsi="Verdana"/>
          <w:color w:val="000000"/>
          <w:sz w:val="16"/>
          <w:szCs w:val="16"/>
        </w:rPr>
        <w:t>)</w:t>
      </w:r>
      <w:r>
        <w:rPr>
          <w:rFonts w:ascii="Verdana" w:hAnsi="Verdana"/>
          <w:color w:val="000000"/>
          <w:sz w:val="16"/>
          <w:szCs w:val="1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3252"/>
        <w:gridCol w:w="5357"/>
      </w:tblGrid>
      <w:tr w:rsidR="00C23C05" w:rsidRPr="002021F7" w:rsidTr="0043363B">
        <w:trPr>
          <w:trHeight w:val="441"/>
        </w:trPr>
        <w:tc>
          <w:tcPr>
            <w:tcW w:w="9855" w:type="dxa"/>
            <w:gridSpan w:val="3"/>
            <w:vAlign w:val="center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Інформація про центр надання адміністративної послуги</w:t>
            </w:r>
          </w:p>
        </w:tc>
      </w:tr>
      <w:tr w:rsidR="00C23C05" w:rsidRPr="002021F7" w:rsidTr="0043363B">
        <w:tc>
          <w:tcPr>
            <w:tcW w:w="4498" w:type="dxa"/>
            <w:gridSpan w:val="2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5357" w:type="dxa"/>
          </w:tcPr>
          <w:p w:rsidR="00C23C05" w:rsidRPr="002021F7" w:rsidRDefault="00C23C05" w:rsidP="00232E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 xml:space="preserve">Центр надання адміністративних послуг </w:t>
            </w:r>
            <w:r w:rsidR="00232E1F">
              <w:rPr>
                <w:rFonts w:ascii="Verdana" w:hAnsi="Verdana"/>
                <w:color w:val="000000"/>
                <w:sz w:val="16"/>
                <w:szCs w:val="16"/>
              </w:rPr>
              <w:t>Перемишлян</w:t>
            </w:r>
            <w:r>
              <w:rPr>
                <w:rFonts w:ascii="Verdana" w:hAnsi="Verdana"/>
                <w:color w:val="000000"/>
                <w:sz w:val="16"/>
                <w:szCs w:val="16"/>
              </w:rPr>
              <w:t>ської  міської  ради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Місцезнаходження центру надання адміністративної послуги</w:t>
            </w:r>
          </w:p>
        </w:tc>
        <w:tc>
          <w:tcPr>
            <w:tcW w:w="5357" w:type="dxa"/>
          </w:tcPr>
          <w:p w:rsidR="00C23C05" w:rsidRPr="002021F7" w:rsidRDefault="00C23C05" w:rsidP="00232E1F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м. </w:t>
            </w:r>
            <w:proofErr w:type="spellStart"/>
            <w:r w:rsidR="00232E1F">
              <w:rPr>
                <w:rFonts w:ascii="Verdana" w:hAnsi="Verdana"/>
                <w:i/>
                <w:color w:val="000000"/>
                <w:sz w:val="16"/>
                <w:szCs w:val="16"/>
              </w:rPr>
              <w:t>Перемишляни</w:t>
            </w:r>
            <w:proofErr w:type="spellEnd"/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,  </w:t>
            </w:r>
            <w:proofErr w:type="spellStart"/>
            <w:r w:rsidR="00232E1F">
              <w:rPr>
                <w:rFonts w:ascii="Verdana" w:hAnsi="Verdana"/>
                <w:i/>
                <w:color w:val="000000"/>
                <w:sz w:val="16"/>
                <w:szCs w:val="16"/>
              </w:rPr>
              <w:t>вул.Привокзальна</w:t>
            </w:r>
            <w:proofErr w:type="spellEnd"/>
            <w:r>
              <w:rPr>
                <w:rFonts w:ascii="Verdana" w:hAnsi="Verdana"/>
                <w:i/>
                <w:color w:val="000000"/>
                <w:sz w:val="16"/>
                <w:szCs w:val="16"/>
              </w:rPr>
              <w:t xml:space="preserve">, </w:t>
            </w:r>
            <w:r w:rsidR="00232E1F">
              <w:rPr>
                <w:rFonts w:ascii="Verdana" w:hAnsi="Verdana"/>
                <w:i/>
                <w:color w:val="000000"/>
                <w:sz w:val="16"/>
                <w:szCs w:val="16"/>
              </w:rPr>
              <w:t>3 «а»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5357" w:type="dxa"/>
          </w:tcPr>
          <w:p w:rsidR="002641EB" w:rsidRPr="00490F24" w:rsidRDefault="002641EB" w:rsidP="002641EB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Графік прийому: </w:t>
            </w:r>
          </w:p>
          <w:p w:rsidR="002641EB" w:rsidRPr="00490F24" w:rsidRDefault="002641EB" w:rsidP="002641E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Понеділок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2641EB" w:rsidRPr="00490F24" w:rsidRDefault="002641EB" w:rsidP="002641EB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Вівторок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 xml:space="preserve">00 год. по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20: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2641EB" w:rsidRPr="00490F24" w:rsidRDefault="002641EB" w:rsidP="002641EB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  <w:lang w:val="en-US"/>
              </w:rPr>
              <w:t>C</w:t>
            </w:r>
            <w:proofErr w:type="spellStart"/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ереда</w:t>
            </w:r>
            <w:proofErr w:type="spellEnd"/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2641EB" w:rsidRPr="00490F24" w:rsidRDefault="002641EB" w:rsidP="002641EB">
            <w:pPr>
              <w:rPr>
                <w:rFonts w:ascii="Verdana" w:hAnsi="Verdana"/>
                <w:color w:val="000000"/>
                <w:sz w:val="16"/>
                <w:szCs w:val="16"/>
                <w:lang w:val="ru-RU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Четвер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2641EB" w:rsidRPr="00490F24" w:rsidRDefault="002641EB" w:rsidP="002641E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П’ятниця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: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2641EB" w:rsidRPr="00490F24" w:rsidRDefault="002641EB" w:rsidP="002641E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Субота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 xml:space="preserve"> з 09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 год. по 16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>: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00</w:t>
            </w:r>
            <w:r w:rsidRPr="00490F24">
              <w:rPr>
                <w:rFonts w:ascii="Verdana" w:hAnsi="Verdana"/>
                <w:color w:val="000000"/>
                <w:sz w:val="16"/>
                <w:szCs w:val="16"/>
                <w:lang w:val="ru-RU"/>
              </w:rPr>
              <w:t xml:space="preserve"> </w:t>
            </w: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год.</w:t>
            </w:r>
          </w:p>
          <w:p w:rsidR="002641EB" w:rsidRPr="00490F24" w:rsidRDefault="002641EB" w:rsidP="002641EB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Без перерви на обід</w:t>
            </w:r>
          </w:p>
          <w:p w:rsidR="00C23C05" w:rsidRPr="00232E1F" w:rsidRDefault="002641EB" w:rsidP="002641EB">
            <w:pPr>
              <w:spacing w:before="60" w:after="60"/>
              <w:rPr>
                <w:rFonts w:ascii="Verdana" w:hAnsi="Verdana"/>
                <w:color w:val="FF0000"/>
                <w:sz w:val="16"/>
                <w:szCs w:val="16"/>
              </w:rPr>
            </w:pPr>
            <w:r w:rsidRPr="00490F24">
              <w:rPr>
                <w:rFonts w:ascii="Verdana" w:hAnsi="Verdana"/>
                <w:color w:val="000000"/>
                <w:sz w:val="16"/>
                <w:szCs w:val="16"/>
              </w:rPr>
              <w:t>Неділя – вихідний день.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3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 xml:space="preserve">Телефон/факс (довідки), адреса електронної пошти та </w:t>
            </w:r>
            <w:r w:rsidRPr="002021F7">
              <w:rPr>
                <w:rFonts w:ascii="Verdana" w:hAnsi="Verdana"/>
                <w:color w:val="000000"/>
                <w:sz w:val="16"/>
              </w:rPr>
              <w:t>веб-сайт</w:t>
            </w: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 xml:space="preserve"> центру надання адміністративної послуги</w:t>
            </w:r>
          </w:p>
        </w:tc>
        <w:tc>
          <w:tcPr>
            <w:tcW w:w="5357" w:type="dxa"/>
          </w:tcPr>
          <w:p w:rsidR="002641EB" w:rsidRPr="002641EB" w:rsidRDefault="002641EB" w:rsidP="002641EB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641E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Тел./факс: </w:t>
            </w:r>
            <w:r w:rsidRPr="002641EB">
              <w:rPr>
                <w:rFonts w:ascii="Verdana" w:hAnsi="Verdana"/>
                <w:color w:val="000000"/>
                <w:sz w:val="16"/>
                <w:szCs w:val="16"/>
              </w:rPr>
              <w:t>(03263) 2-16-34</w:t>
            </w:r>
          </w:p>
          <w:p w:rsidR="002641EB" w:rsidRPr="002641EB" w:rsidRDefault="002641EB" w:rsidP="002641EB">
            <w:pPr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641EB">
              <w:rPr>
                <w:rFonts w:ascii="Verdana" w:hAnsi="Verdana"/>
                <w:b/>
                <w:color w:val="000000"/>
                <w:sz w:val="16"/>
                <w:szCs w:val="16"/>
              </w:rPr>
              <w:t xml:space="preserve">Веб-сайт: </w:t>
            </w:r>
            <w:r w:rsidRPr="002641EB">
              <w:rPr>
                <w:rFonts w:ascii="Verdana" w:hAnsi="Verdana"/>
                <w:color w:val="000000"/>
                <w:sz w:val="16"/>
                <w:szCs w:val="16"/>
                <w:u w:val="single"/>
              </w:rPr>
              <w:t>https://rada-peremyshlyany.gov.ua/</w:t>
            </w:r>
          </w:p>
          <w:p w:rsidR="002641EB" w:rsidRPr="002641EB" w:rsidRDefault="002641EB" w:rsidP="002641EB">
            <w:pPr>
              <w:keepNext/>
              <w:keepLines/>
              <w:suppressAutoHyphens/>
              <w:autoSpaceDE w:val="0"/>
              <w:spacing w:before="60" w:after="60"/>
              <w:textAlignment w:val="baseline"/>
              <w:outlineLvl w:val="2"/>
              <w:rPr>
                <w:rFonts w:ascii="Verdana" w:hAnsi="Verdana"/>
                <w:bCs/>
                <w:sz w:val="16"/>
                <w:szCs w:val="16"/>
                <w:lang w:val="ru-RU"/>
              </w:rPr>
            </w:pPr>
            <w:r w:rsidRPr="002641EB">
              <w:rPr>
                <w:rFonts w:ascii="Verdana" w:hAnsi="Verdana"/>
                <w:b/>
                <w:bCs/>
                <w:sz w:val="16"/>
                <w:szCs w:val="16"/>
              </w:rPr>
              <w:t xml:space="preserve">Електронна пошта: </w:t>
            </w:r>
            <w:proofErr w:type="spellStart"/>
            <w:r w:rsidRPr="002641EB">
              <w:rPr>
                <w:rFonts w:ascii="Verdana" w:hAnsi="Verdana"/>
                <w:bCs/>
                <w:sz w:val="16"/>
                <w:szCs w:val="16"/>
                <w:lang w:val="en-US"/>
              </w:rPr>
              <w:t>peremyshlyany</w:t>
            </w:r>
            <w:proofErr w:type="spellEnd"/>
            <w:r w:rsidRPr="002641EB">
              <w:rPr>
                <w:rFonts w:ascii="Verdana" w:hAnsi="Verdana"/>
                <w:bCs/>
                <w:sz w:val="16"/>
                <w:szCs w:val="16"/>
                <w:lang w:val="ru-RU"/>
              </w:rPr>
              <w:t>-</w:t>
            </w:r>
            <w:proofErr w:type="spellStart"/>
            <w:r w:rsidRPr="002641EB">
              <w:rPr>
                <w:rFonts w:ascii="Verdana" w:hAnsi="Verdana"/>
                <w:bCs/>
                <w:sz w:val="16"/>
                <w:szCs w:val="16"/>
                <w:lang w:val="en-US"/>
              </w:rPr>
              <w:t>cnap</w:t>
            </w:r>
            <w:proofErr w:type="spellEnd"/>
            <w:r w:rsidRPr="002641EB">
              <w:rPr>
                <w:rFonts w:ascii="Verdana" w:hAnsi="Verdana"/>
                <w:bCs/>
                <w:sz w:val="16"/>
                <w:szCs w:val="16"/>
                <w:lang w:val="ru-RU"/>
              </w:rPr>
              <w:t>@</w:t>
            </w:r>
            <w:proofErr w:type="spellStart"/>
            <w:r w:rsidRPr="002641EB">
              <w:rPr>
                <w:rFonts w:ascii="Verdana" w:hAnsi="Verdana"/>
                <w:bCs/>
                <w:sz w:val="16"/>
                <w:szCs w:val="16"/>
                <w:lang w:val="en-US"/>
              </w:rPr>
              <w:t>ukr</w:t>
            </w:r>
            <w:proofErr w:type="spellEnd"/>
            <w:r w:rsidRPr="002641EB">
              <w:rPr>
                <w:rFonts w:ascii="Verdana" w:hAnsi="Verdana"/>
                <w:bCs/>
                <w:sz w:val="16"/>
                <w:szCs w:val="16"/>
                <w:lang w:val="ru-RU"/>
              </w:rPr>
              <w:t>.</w:t>
            </w:r>
            <w:r w:rsidRPr="002641EB">
              <w:rPr>
                <w:rFonts w:ascii="Verdana" w:hAnsi="Verdana"/>
                <w:bCs/>
                <w:sz w:val="16"/>
                <w:szCs w:val="16"/>
                <w:lang w:val="en-US"/>
              </w:rPr>
              <w:t>net</w:t>
            </w:r>
          </w:p>
          <w:p w:rsidR="00C23C05" w:rsidRPr="00232E1F" w:rsidRDefault="002641EB" w:rsidP="002641EB">
            <w:pPr>
              <w:spacing w:before="60" w:after="60"/>
              <w:ind w:firstLine="567"/>
              <w:jc w:val="center"/>
              <w:rPr>
                <w:rFonts w:ascii="Verdana" w:hAnsi="Verdana"/>
                <w:color w:val="FF0000"/>
                <w:sz w:val="16"/>
                <w:szCs w:val="16"/>
              </w:rPr>
            </w:pPr>
            <w:r w:rsidRPr="002641EB">
              <w:rPr>
                <w:rFonts w:ascii="Verdana" w:hAnsi="Verdana"/>
                <w:sz w:val="16"/>
                <w:szCs w:val="16"/>
              </w:rPr>
              <w:t xml:space="preserve"> info@rada-peremyshlyany.gov.ua</w:t>
            </w:r>
          </w:p>
        </w:tc>
      </w:tr>
      <w:tr w:rsidR="00C23C05" w:rsidRPr="002021F7" w:rsidTr="0043363B">
        <w:trPr>
          <w:trHeight w:val="455"/>
        </w:trPr>
        <w:tc>
          <w:tcPr>
            <w:tcW w:w="9855" w:type="dxa"/>
            <w:gridSpan w:val="3"/>
            <w:vAlign w:val="center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Нормативні акти, якими регламентується надання адміністративної послуги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4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Закони України</w:t>
            </w:r>
          </w:p>
        </w:tc>
        <w:tc>
          <w:tcPr>
            <w:tcW w:w="5357" w:type="dxa"/>
          </w:tcPr>
          <w:p w:rsidR="00C23C05" w:rsidRPr="00A42247" w:rsidRDefault="00C23C05" w:rsidP="00A42247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1.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Закон України "Про звернення громадян"</w:t>
            </w:r>
          </w:p>
          <w:p w:rsidR="00C23C05" w:rsidRPr="00A42247" w:rsidRDefault="00C23C05" w:rsidP="00A42247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2. Закон України "Про місцеве самоврядування в Україні"</w:t>
            </w:r>
          </w:p>
          <w:p w:rsidR="00C23C05" w:rsidRDefault="00C23C05" w:rsidP="00A42247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3. Закон України "Про державну реєстрацію речових прав на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нерухоме майно та їх обтяжень"</w:t>
            </w:r>
          </w:p>
          <w:p w:rsidR="00C23C05" w:rsidRPr="00B745E4" w:rsidRDefault="00D90AB2" w:rsidP="002E37BE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4. Закон України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Про регулювання містобудівної діяльності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A42247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Акти Кабінету Міністрів України</w:t>
            </w:r>
          </w:p>
        </w:tc>
        <w:tc>
          <w:tcPr>
            <w:tcW w:w="5357" w:type="dxa"/>
          </w:tcPr>
          <w:p w:rsidR="00C23C05" w:rsidRPr="00A42247" w:rsidRDefault="00C23C05" w:rsidP="00E95B3C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Постанова Кабінету Міністрів України від 25.05. 2011 р.           № 559 “Про містобудівний кадастр”. </w:t>
            </w:r>
          </w:p>
          <w:p w:rsidR="00C23C05" w:rsidRPr="00A42247" w:rsidRDefault="00C23C05" w:rsidP="00E95B3C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Постанова Кабінету Міністрів України від </w:t>
            </w:r>
            <w:r w:rsidR="00D90AB2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25.12.2015 р.          № 1127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"Про </w:t>
            </w:r>
            <w:r w:rsidR="00D90AB2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державну реєстрацію речових прав 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на нерухоме майно та їх обтяжень".    </w:t>
            </w:r>
          </w:p>
          <w:p w:rsidR="00B73940" w:rsidRPr="00732720" w:rsidRDefault="00C23C05" w:rsidP="002E37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3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</w:t>
            </w:r>
            <w:r w:rsidR="00D90AB2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Постанова Кабінету Міністрів України від 13.04.2011 р.            № 466 «Деякі питання виконання підготовчих і будівельних робіт</w:t>
            </w:r>
            <w:r w:rsidR="00D90AB2"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C23C05" w:rsidRPr="002021F7" w:rsidTr="00E95B3C">
        <w:trPr>
          <w:trHeight w:val="1022"/>
        </w:trPr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B745E4"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Акти центральних органів виконавчої влади</w:t>
            </w:r>
          </w:p>
        </w:tc>
        <w:tc>
          <w:tcPr>
            <w:tcW w:w="5357" w:type="dxa"/>
          </w:tcPr>
          <w:p w:rsidR="00C23C05" w:rsidRDefault="00C23C05" w:rsidP="0043363B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</w:t>
            </w:r>
            <w:r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. Наказ Державного комітету будівництва, архітектури та житлової політики України від 24.05.2001 р. № 127 "Про затвердження Інструкції про порядок проведення технічної інвентаризації об'єктів нерухомого майна</w:t>
            </w:r>
            <w:r w:rsidR="00D00B0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 ( зі змінами та доповненнями )</w:t>
            </w:r>
          </w:p>
          <w:p w:rsidR="00B73940" w:rsidRPr="00ED2D3A" w:rsidRDefault="0039681E" w:rsidP="002E37BE">
            <w:pPr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</w:t>
            </w:r>
            <w:r w:rsidR="00B73940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. </w:t>
            </w:r>
            <w:r w:rsidR="00B73940">
              <w:rPr>
                <w:rFonts w:ascii="Verdana" w:hAnsi="Verdana"/>
                <w:color w:val="000000"/>
                <w:sz w:val="16"/>
                <w:szCs w:val="16"/>
              </w:rPr>
              <w:t xml:space="preserve">Наказ Міністерства регіонального розвитку, будівництва та житлово-комунального господарства України від 21.06.2019 р. № 137 </w:t>
            </w:r>
            <w:r w:rsidR="00B73940"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 w:rsidR="00B73940">
              <w:rPr>
                <w:rFonts w:ascii="Verdana" w:hAnsi="Verdana"/>
                <w:color w:val="000000"/>
                <w:sz w:val="16"/>
                <w:szCs w:val="16"/>
              </w:rPr>
              <w:t>Про затвердження Переліку об’єктів будівництва та об’єктів нерухомого майна, яким не присвоюється адреса об’єкта будівництва, об’єкта нерухомого майна</w:t>
            </w:r>
            <w:r w:rsidR="00B73940"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 w:rsidR="00B73940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.</w:t>
            </w:r>
            <w:r w:rsidR="00B73940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7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357" w:type="dxa"/>
          </w:tcPr>
          <w:p w:rsidR="00C23C05" w:rsidRPr="002021F7" w:rsidRDefault="00C23C05" w:rsidP="002E37BE">
            <w:pPr>
              <w:spacing w:before="60" w:after="60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  <w:r w:rsidRPr="00ED2D3A">
              <w:rPr>
                <w:rFonts w:ascii="Verdana" w:hAnsi="Verdana"/>
                <w:color w:val="000000"/>
                <w:sz w:val="16"/>
                <w:szCs w:val="16"/>
              </w:rPr>
              <w:t xml:space="preserve">Рішення виконавчого комітету </w:t>
            </w:r>
            <w:r w:rsidR="00232E1F">
              <w:rPr>
                <w:rFonts w:ascii="Verdana" w:hAnsi="Verdana"/>
                <w:color w:val="000000"/>
                <w:sz w:val="16"/>
                <w:szCs w:val="16"/>
              </w:rPr>
              <w:t>Перемишлян</w:t>
            </w:r>
            <w:r w:rsidRPr="00ED2D3A">
              <w:rPr>
                <w:rFonts w:ascii="Verdana" w:hAnsi="Verdana"/>
                <w:color w:val="000000"/>
                <w:sz w:val="16"/>
                <w:szCs w:val="16"/>
              </w:rPr>
              <w:t xml:space="preserve">ської міської ради </w:t>
            </w:r>
            <w:r w:rsidR="002E37BE">
              <w:rPr>
                <w:rFonts w:ascii="Verdana" w:hAnsi="Verdana"/>
                <w:color w:val="000000"/>
                <w:sz w:val="16"/>
                <w:szCs w:val="16"/>
              </w:rPr>
              <w:t xml:space="preserve">від </w:t>
            </w:r>
            <w:r w:rsidR="002E37BE">
              <w:rPr>
                <w:rFonts w:ascii="Verdana" w:hAnsi="Verdana"/>
                <w:sz w:val="16"/>
                <w:szCs w:val="16"/>
              </w:rPr>
              <w:t>13.10.2021 р. № 235</w:t>
            </w:r>
            <w:r w:rsidR="002E37BE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</w:t>
            </w:r>
            <w:r w:rsidR="000F20E7"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  <w:r w:rsid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Про уповноваження </w:t>
            </w:r>
            <w:r w:rsidR="00FF668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відділу</w:t>
            </w:r>
            <w:r w:rsidR="000F20E7"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містобудування та архітектури </w:t>
            </w:r>
            <w:r w:rsidR="00232E1F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Перемишлян</w:t>
            </w:r>
            <w:r w:rsidR="000F20E7"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ської міської ради приймати рішення про присвоєння</w:t>
            </w:r>
            <w:r w:rsidR="0039681E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,</w:t>
            </w:r>
            <w:r w:rsidR="000F20E7"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зміну</w:t>
            </w:r>
            <w:r w:rsidR="0039681E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, коригування та анулювання</w:t>
            </w:r>
            <w:r w:rsidR="000F20E7"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адрес об’єкта</w:t>
            </w:r>
            <w:r w:rsidR="0039681E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м будівництва та </w:t>
            </w:r>
            <w:r w:rsidR="000F20E7"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об’єкта</w:t>
            </w:r>
            <w:r w:rsidR="0039681E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м</w:t>
            </w:r>
            <w:r w:rsidR="000F20E7" w:rsidRPr="000F20E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нерухомого майна</w:t>
            </w:r>
            <w:r w:rsidR="000F20E7" w:rsidRPr="00A42247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"</w:t>
            </w:r>
          </w:p>
        </w:tc>
      </w:tr>
      <w:tr w:rsidR="00C23C05" w:rsidRPr="002021F7" w:rsidTr="0043363B">
        <w:trPr>
          <w:trHeight w:val="476"/>
        </w:trPr>
        <w:tc>
          <w:tcPr>
            <w:tcW w:w="9855" w:type="dxa"/>
            <w:gridSpan w:val="3"/>
            <w:vAlign w:val="center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i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lastRenderedPageBreak/>
              <w:t>Умови отримання адміністративної послуги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8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Підстава для одержання адміністративної послуги</w:t>
            </w:r>
          </w:p>
        </w:tc>
        <w:tc>
          <w:tcPr>
            <w:tcW w:w="5357" w:type="dxa"/>
          </w:tcPr>
          <w:p w:rsidR="00C23C05" w:rsidRPr="00732720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732720">
              <w:rPr>
                <w:rFonts w:ascii="Verdana" w:hAnsi="Verdana"/>
                <w:color w:val="000000"/>
                <w:sz w:val="16"/>
                <w:szCs w:val="16"/>
              </w:rPr>
              <w:t>Звернення   суб’єкта  отримання  адміністративної  послуги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9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357" w:type="dxa"/>
          </w:tcPr>
          <w:p w:rsidR="0039681E" w:rsidRPr="00F51CB9" w:rsidRDefault="00F51CB9" w:rsidP="0039681E">
            <w:pPr>
              <w:tabs>
                <w:tab w:val="center" w:pos="4677"/>
                <w:tab w:val="right" w:pos="9355"/>
              </w:tabs>
              <w:ind w:firstLine="321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 xml:space="preserve"> </w:t>
            </w:r>
            <w:r w:rsidR="00C23C05" w:rsidRPr="00F51CB9">
              <w:rPr>
                <w:rFonts w:ascii="Verdana" w:hAnsi="Verdana"/>
                <w:color w:val="000000"/>
                <w:sz w:val="16"/>
                <w:szCs w:val="16"/>
              </w:rPr>
              <w:t xml:space="preserve">1. Заява </w:t>
            </w: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>встановленого зразка</w:t>
            </w:r>
            <w:r w:rsidR="0039681E" w:rsidRPr="00F51CB9">
              <w:rPr>
                <w:rFonts w:ascii="Verdana" w:hAnsi="Verdana"/>
                <w:color w:val="000000"/>
                <w:sz w:val="16"/>
                <w:szCs w:val="16"/>
              </w:rPr>
              <w:t>.</w:t>
            </w:r>
          </w:p>
          <w:p w:rsidR="0039681E" w:rsidRPr="00F51CB9" w:rsidRDefault="0039681E" w:rsidP="0039681E">
            <w:pPr>
              <w:shd w:val="clear" w:color="auto" w:fill="FFFFFF"/>
              <w:ind w:firstLine="3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>2. Копія документа, що посвідчує право власності або користування земельною ділянкою, на якій споруджується об’єкт нерухомого майна, - у разі, якщо право власності або користування земельною ділянкою не зареєстровано в Державному реєстрі речових прав на нерухоме майно.</w:t>
            </w:r>
          </w:p>
          <w:p w:rsidR="0039681E" w:rsidRPr="00F51CB9" w:rsidRDefault="0039681E" w:rsidP="0039681E">
            <w:pPr>
              <w:shd w:val="clear" w:color="auto" w:fill="FFFFFF"/>
              <w:ind w:firstLine="3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>3. Генеральний план об'єкта будівництва (у разі спорудження об'єкта на підставі проектної документації на будівництво) .</w:t>
            </w:r>
          </w:p>
          <w:p w:rsidR="0039681E" w:rsidRPr="00F51CB9" w:rsidRDefault="0039681E" w:rsidP="0039681E">
            <w:pPr>
              <w:shd w:val="clear" w:color="auto" w:fill="FFFFFF"/>
              <w:ind w:firstLine="3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>4. Копія документа, що дає право на виконання будівельних робіт, – якщо відомості про такий документ не внесені до електронної системи/єдиного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об’єктів, відомостей про повернення на доопрацювання, відмову у видачі, скасування та анулювання зазначених документів.</w:t>
            </w:r>
          </w:p>
          <w:p w:rsidR="0039681E" w:rsidRPr="00F51CB9" w:rsidRDefault="0039681E" w:rsidP="0039681E">
            <w:pPr>
              <w:shd w:val="clear" w:color="auto" w:fill="FFFFFF"/>
              <w:ind w:firstLine="3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>5. Копія документа, що засвідчує особу заявника, – у разі подання документів поштовим відправленням або в електронній формі.</w:t>
            </w:r>
          </w:p>
          <w:p w:rsidR="0039681E" w:rsidRPr="00F51CB9" w:rsidRDefault="0039681E" w:rsidP="0039681E">
            <w:pPr>
              <w:shd w:val="clear" w:color="auto" w:fill="FFFFFF"/>
              <w:ind w:firstLine="376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>6. Копія документа, що засвідчує повноваження представника, – у разі подання документів представником поштовим відправленням або в електронній формі.</w:t>
            </w:r>
          </w:p>
          <w:p w:rsidR="00C23C05" w:rsidRPr="00732720" w:rsidRDefault="0039681E" w:rsidP="002E37BE">
            <w:pPr>
              <w:shd w:val="clear" w:color="auto" w:fill="FFFFFF"/>
              <w:ind w:firstLine="321"/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bookmarkStart w:id="1" w:name="n396"/>
            <w:bookmarkEnd w:id="1"/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>Копії документів, які подаються для присвоєння адреси об’єкту будівництва, засвідчуються замовником будівництва (його представником).</w:t>
            </w:r>
            <w:bookmarkStart w:id="2" w:name="n393"/>
            <w:bookmarkEnd w:id="2"/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0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57" w:type="dxa"/>
          </w:tcPr>
          <w:p w:rsidR="00906CC3" w:rsidRPr="00F51CB9" w:rsidRDefault="00F51CB9" w:rsidP="0039681E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 xml:space="preserve">      </w:t>
            </w:r>
            <w:r w:rsidR="00906CC3" w:rsidRPr="00F51CB9">
              <w:rPr>
                <w:rFonts w:ascii="Verdana" w:hAnsi="Verdana"/>
                <w:color w:val="000000"/>
                <w:sz w:val="16"/>
                <w:szCs w:val="16"/>
              </w:rPr>
              <w:t xml:space="preserve">Заявник ( його представник </w:t>
            </w: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 xml:space="preserve">) </w:t>
            </w:r>
            <w:r w:rsidR="00906CC3" w:rsidRPr="00F51CB9">
              <w:rPr>
                <w:rFonts w:ascii="Verdana" w:hAnsi="Verdana"/>
                <w:color w:val="000000"/>
                <w:sz w:val="16"/>
                <w:szCs w:val="16"/>
              </w:rPr>
              <w:t>подає заяву і пакет документів :</w:t>
            </w:r>
          </w:p>
          <w:p w:rsidR="0039681E" w:rsidRPr="00F51CB9" w:rsidRDefault="00906CC3" w:rsidP="0039681E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 xml:space="preserve">- </w:t>
            </w:r>
            <w:r w:rsidR="0039681E" w:rsidRPr="00F51CB9">
              <w:rPr>
                <w:rFonts w:ascii="Verdana" w:hAnsi="Verdana"/>
                <w:color w:val="000000"/>
                <w:sz w:val="16"/>
                <w:szCs w:val="16"/>
              </w:rPr>
              <w:t>в паперовій формі або поштовим відправленням з описом вкладення;</w:t>
            </w:r>
          </w:p>
          <w:p w:rsidR="00906CC3" w:rsidRPr="00F51CB9" w:rsidRDefault="0039681E" w:rsidP="00906CC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>- в електронній формі через електронний кабінет або іншу державну інформаційну систему, інтегровану з електронним кабінетом, користувачами якої є суб'єкт зверн</w:t>
            </w:r>
            <w:r w:rsidR="00906CC3" w:rsidRPr="00F51CB9">
              <w:rPr>
                <w:rFonts w:ascii="Verdana" w:hAnsi="Verdana"/>
                <w:color w:val="000000"/>
                <w:sz w:val="16"/>
                <w:szCs w:val="16"/>
              </w:rPr>
              <w:t>ення та суб'єкт надання послуги.</w:t>
            </w:r>
          </w:p>
          <w:p w:rsidR="00C23C05" w:rsidRPr="00F51CB9" w:rsidRDefault="00F51CB9" w:rsidP="00906CC3">
            <w:pPr>
              <w:jc w:val="both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 xml:space="preserve">       </w:t>
            </w:r>
            <w:r w:rsidR="0039681E" w:rsidRPr="00F51CB9">
              <w:rPr>
                <w:rFonts w:ascii="Verdana" w:hAnsi="Verdana"/>
                <w:color w:val="000000"/>
                <w:sz w:val="16"/>
                <w:szCs w:val="16"/>
              </w:rPr>
              <w:t>Виключно в електронній формі подаються документи щодо об'єктів, що за класом наслідків (відповідальності) належать до об'єктів із середніми (СС2) та значними (СС3) наслідками.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Платність (безоплатність) надання адміністративної послуги</w:t>
            </w:r>
          </w:p>
        </w:tc>
        <w:tc>
          <w:tcPr>
            <w:tcW w:w="5357" w:type="dxa"/>
          </w:tcPr>
          <w:p w:rsidR="00C23C05" w:rsidRPr="00F51CB9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>Безоплатно</w:t>
            </w:r>
          </w:p>
        </w:tc>
      </w:tr>
      <w:tr w:rsidR="00C23C05" w:rsidRPr="002021F7" w:rsidTr="0043363B">
        <w:trPr>
          <w:trHeight w:val="383"/>
        </w:trPr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</w:p>
        </w:tc>
        <w:tc>
          <w:tcPr>
            <w:tcW w:w="8609" w:type="dxa"/>
            <w:gridSpan w:val="2"/>
            <w:vAlign w:val="center"/>
          </w:tcPr>
          <w:p w:rsidR="00C23C05" w:rsidRPr="00F51CB9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</w:rPr>
              <w:t>У разі платності</w:t>
            </w: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: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.1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Нормативно-правові акти, на підставі яких стягується плата</w:t>
            </w:r>
          </w:p>
        </w:tc>
        <w:tc>
          <w:tcPr>
            <w:tcW w:w="5357" w:type="dxa"/>
          </w:tcPr>
          <w:p w:rsidR="00C23C05" w:rsidRPr="00F51CB9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.2.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5357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lang w:val="en-US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.3.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Розрахунковий рахунок для внесення плати</w:t>
            </w:r>
          </w:p>
        </w:tc>
        <w:tc>
          <w:tcPr>
            <w:tcW w:w="5357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2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Строк надання адміністративної послуги</w:t>
            </w:r>
          </w:p>
        </w:tc>
        <w:tc>
          <w:tcPr>
            <w:tcW w:w="5357" w:type="dxa"/>
          </w:tcPr>
          <w:p w:rsidR="00C23C05" w:rsidRPr="00732720" w:rsidRDefault="0016769C" w:rsidP="00E35199">
            <w:pPr>
              <w:spacing w:before="60" w:after="60"/>
              <w:ind w:firstLine="567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5 </w:t>
            </w:r>
            <w:r w:rsidR="00E35199">
              <w:rPr>
                <w:rFonts w:ascii="Verdana" w:hAnsi="Verdana"/>
                <w:sz w:val="16"/>
                <w:szCs w:val="16"/>
              </w:rPr>
              <w:t xml:space="preserve">робочих </w:t>
            </w:r>
            <w:r w:rsidR="00C23C05" w:rsidRPr="00732720">
              <w:rPr>
                <w:rFonts w:ascii="Verdana" w:hAnsi="Verdana"/>
                <w:sz w:val="16"/>
                <w:szCs w:val="16"/>
              </w:rPr>
              <w:t>дні</w:t>
            </w:r>
            <w:r w:rsidR="00C23C05">
              <w:rPr>
                <w:rFonts w:ascii="Verdana" w:hAnsi="Verdana"/>
                <w:sz w:val="16"/>
                <w:szCs w:val="16"/>
              </w:rPr>
              <w:t>в</w:t>
            </w:r>
          </w:p>
        </w:tc>
      </w:tr>
      <w:tr w:rsidR="00C23C05" w:rsidRPr="002021F7" w:rsidTr="002E37BE">
        <w:trPr>
          <w:trHeight w:val="1737"/>
        </w:trPr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3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357" w:type="dxa"/>
          </w:tcPr>
          <w:p w:rsidR="00906CC3" w:rsidRPr="00F51CB9" w:rsidRDefault="00906CC3" w:rsidP="00906CC3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1. Подання неповного пакету документів.</w:t>
            </w:r>
          </w:p>
          <w:p w:rsidR="00906CC3" w:rsidRPr="00F51CB9" w:rsidRDefault="00906CC3" w:rsidP="00906CC3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2. Виявлення неповних або недостовірних відомостей у поданих документах, що підтверджено документально.</w:t>
            </w:r>
          </w:p>
          <w:p w:rsidR="00906CC3" w:rsidRPr="00F51CB9" w:rsidRDefault="00906CC3" w:rsidP="00906CC3">
            <w:pP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3. Подання заяви особою, яка не є власником (співвласником) об'єкта нерухомого майна, щодо якого подано заяву, або його (їх) представником.</w:t>
            </w:r>
          </w:p>
          <w:p w:rsidR="00C23C05" w:rsidRPr="00876F23" w:rsidRDefault="00906CC3" w:rsidP="00906CC3">
            <w:pPr>
              <w:shd w:val="clear" w:color="auto" w:fill="FFFFFF"/>
              <w:spacing w:after="150"/>
              <w:jc w:val="both"/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4. Подання заяви до органу з присвоєння адреси, який не має повноважень приймати рішення про присвоєння адреси на відповідній території.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876F23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4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Результат надання адміністративної послуги</w:t>
            </w:r>
          </w:p>
        </w:tc>
        <w:tc>
          <w:tcPr>
            <w:tcW w:w="5357" w:type="dxa"/>
          </w:tcPr>
          <w:p w:rsidR="00C23C05" w:rsidRPr="0020789B" w:rsidRDefault="00232E1F" w:rsidP="00232E1F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Наказ відділу</w:t>
            </w:r>
            <w:r w:rsidR="002528DC"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містобудування та архітектури </w:t>
            </w:r>
            <w:r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Перемишлян</w:t>
            </w:r>
            <w:r w:rsidR="002528DC"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>ської</w:t>
            </w:r>
            <w:r w:rsidR="00C23C05"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міської ради про</w:t>
            </w:r>
            <w:r w:rsidR="00906CC3"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 присвоєння адреси/відмова в присвоєнні адреси</w:t>
            </w:r>
          </w:p>
        </w:tc>
      </w:tr>
      <w:tr w:rsidR="00C23C05" w:rsidRPr="002021F7" w:rsidTr="0043363B">
        <w:trPr>
          <w:trHeight w:val="70"/>
        </w:trPr>
        <w:tc>
          <w:tcPr>
            <w:tcW w:w="1246" w:type="dxa"/>
          </w:tcPr>
          <w:p w:rsidR="00C23C05" w:rsidRPr="002021F7" w:rsidRDefault="00C23C05" w:rsidP="0043363B">
            <w:pPr>
              <w:spacing w:before="60" w:after="60" w:line="70" w:lineRule="atLeast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876F23">
              <w:rPr>
                <w:rFonts w:ascii="Verdana" w:hAnsi="Verdana"/>
                <w:b/>
                <w:color w:val="000000"/>
                <w:sz w:val="16"/>
                <w:szCs w:val="16"/>
                <w:lang w:val="ru-RU"/>
              </w:rPr>
              <w:t>5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 w:line="70" w:lineRule="atLeast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Способи отримання відповіді (результату)</w:t>
            </w:r>
          </w:p>
        </w:tc>
        <w:tc>
          <w:tcPr>
            <w:tcW w:w="5357" w:type="dxa"/>
          </w:tcPr>
          <w:p w:rsidR="00C23C05" w:rsidRPr="00F51CB9" w:rsidRDefault="00C23C05" w:rsidP="00F5616C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</w:pPr>
            <w:r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Особисто / </w:t>
            </w:r>
            <w:r w:rsidR="000E74A8" w:rsidRPr="00F51CB9">
              <w:rPr>
                <w:rFonts w:ascii="Verdana" w:hAnsi="Verdana"/>
                <w:color w:val="000000"/>
                <w:sz w:val="16"/>
                <w:szCs w:val="16"/>
                <w:lang w:eastAsia="uk-UA"/>
              </w:rPr>
              <w:t xml:space="preserve">представником </w:t>
            </w:r>
          </w:p>
        </w:tc>
      </w:tr>
      <w:tr w:rsidR="00C23C05" w:rsidRPr="002021F7" w:rsidTr="0043363B">
        <w:tc>
          <w:tcPr>
            <w:tcW w:w="1246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  <w:lang w:val="en-US"/>
              </w:rPr>
              <w:t>6</w:t>
            </w:r>
            <w:r w:rsidRPr="002021F7">
              <w:rPr>
                <w:rFonts w:ascii="Verdana" w:hAnsi="Verdana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3252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2021F7">
              <w:rPr>
                <w:rFonts w:ascii="Verdana" w:hAnsi="Verdana"/>
                <w:color w:val="000000"/>
                <w:sz w:val="16"/>
                <w:szCs w:val="16"/>
              </w:rPr>
              <w:t>Примітка</w:t>
            </w:r>
          </w:p>
        </w:tc>
        <w:tc>
          <w:tcPr>
            <w:tcW w:w="5357" w:type="dxa"/>
          </w:tcPr>
          <w:p w:rsidR="00C23C05" w:rsidRPr="002021F7" w:rsidRDefault="00C23C05" w:rsidP="0043363B">
            <w:pPr>
              <w:spacing w:before="60" w:after="60"/>
              <w:ind w:firstLine="567"/>
              <w:jc w:val="center"/>
              <w:rPr>
                <w:rFonts w:ascii="Verdana" w:hAnsi="Verdana"/>
                <w:i/>
                <w:color w:val="000000"/>
                <w:sz w:val="16"/>
                <w:szCs w:val="16"/>
              </w:rPr>
            </w:pPr>
          </w:p>
        </w:tc>
      </w:tr>
    </w:tbl>
    <w:p w:rsidR="00294C1F" w:rsidRDefault="00C23C05" w:rsidP="00A520AE">
      <w:pPr>
        <w:spacing w:before="60" w:after="60"/>
        <w:ind w:firstLine="567"/>
      </w:pPr>
      <w:r w:rsidRPr="002021F7">
        <w:rPr>
          <w:rFonts w:ascii="Verdana" w:hAnsi="Verdana"/>
          <w:color w:val="000000"/>
          <w:sz w:val="16"/>
          <w:szCs w:val="16"/>
        </w:rPr>
        <w:t>*також до інформаційної картки дода</w:t>
      </w:r>
      <w:r w:rsidR="00657E08">
        <w:rPr>
          <w:rFonts w:ascii="Verdana" w:hAnsi="Verdana"/>
          <w:color w:val="000000"/>
          <w:sz w:val="16"/>
          <w:szCs w:val="16"/>
        </w:rPr>
        <w:t>єт</w:t>
      </w:r>
      <w:r w:rsidRPr="002021F7">
        <w:rPr>
          <w:rFonts w:ascii="Verdana" w:hAnsi="Verdana"/>
          <w:color w:val="000000"/>
          <w:sz w:val="16"/>
          <w:szCs w:val="16"/>
        </w:rPr>
        <w:t>ься форм</w:t>
      </w:r>
      <w:r w:rsidR="00657E08">
        <w:rPr>
          <w:rFonts w:ascii="Verdana" w:hAnsi="Verdana"/>
          <w:color w:val="000000"/>
          <w:sz w:val="16"/>
          <w:szCs w:val="16"/>
        </w:rPr>
        <w:t xml:space="preserve">а </w:t>
      </w:r>
      <w:r w:rsidRPr="002021F7">
        <w:rPr>
          <w:rFonts w:ascii="Verdana" w:hAnsi="Verdana"/>
          <w:color w:val="000000"/>
          <w:sz w:val="16"/>
          <w:szCs w:val="16"/>
        </w:rPr>
        <w:t>заяви.</w:t>
      </w:r>
      <w:r>
        <w:t xml:space="preserve">          </w:t>
      </w:r>
    </w:p>
    <w:sectPr w:rsidR="00294C1F" w:rsidSect="00F51CB9">
      <w:pgSz w:w="11906" w:h="16838"/>
      <w:pgMar w:top="568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62D3"/>
    <w:rsid w:val="000060C7"/>
    <w:rsid w:val="00072629"/>
    <w:rsid w:val="000813D1"/>
    <w:rsid w:val="00092CCE"/>
    <w:rsid w:val="00096A9E"/>
    <w:rsid w:val="000C0261"/>
    <w:rsid w:val="000C5C98"/>
    <w:rsid w:val="000C734F"/>
    <w:rsid w:val="000E3249"/>
    <w:rsid w:val="000E74A8"/>
    <w:rsid w:val="000F20E7"/>
    <w:rsid w:val="00121FE3"/>
    <w:rsid w:val="00142088"/>
    <w:rsid w:val="00162A99"/>
    <w:rsid w:val="0016769C"/>
    <w:rsid w:val="00171154"/>
    <w:rsid w:val="001B2E2A"/>
    <w:rsid w:val="001B53B7"/>
    <w:rsid w:val="001F24D8"/>
    <w:rsid w:val="002021F7"/>
    <w:rsid w:val="0020789B"/>
    <w:rsid w:val="00232E1F"/>
    <w:rsid w:val="00235576"/>
    <w:rsid w:val="002528DC"/>
    <w:rsid w:val="002641EB"/>
    <w:rsid w:val="00294C1F"/>
    <w:rsid w:val="002C386D"/>
    <w:rsid w:val="002D69E4"/>
    <w:rsid w:val="002E2630"/>
    <w:rsid w:val="002E37BE"/>
    <w:rsid w:val="00321D6E"/>
    <w:rsid w:val="0032689D"/>
    <w:rsid w:val="00335476"/>
    <w:rsid w:val="00352D73"/>
    <w:rsid w:val="00362B23"/>
    <w:rsid w:val="00380EA0"/>
    <w:rsid w:val="00383015"/>
    <w:rsid w:val="0039681E"/>
    <w:rsid w:val="003B026A"/>
    <w:rsid w:val="003B709D"/>
    <w:rsid w:val="003E45C7"/>
    <w:rsid w:val="00413D03"/>
    <w:rsid w:val="0043363B"/>
    <w:rsid w:val="004A23D7"/>
    <w:rsid w:val="00532D05"/>
    <w:rsid w:val="00565DE6"/>
    <w:rsid w:val="0062402D"/>
    <w:rsid w:val="00627BCF"/>
    <w:rsid w:val="006377E7"/>
    <w:rsid w:val="00657E08"/>
    <w:rsid w:val="00685528"/>
    <w:rsid w:val="006D54A2"/>
    <w:rsid w:val="006E21F0"/>
    <w:rsid w:val="007174D1"/>
    <w:rsid w:val="00732720"/>
    <w:rsid w:val="007527FB"/>
    <w:rsid w:val="00762182"/>
    <w:rsid w:val="0077771F"/>
    <w:rsid w:val="0077790D"/>
    <w:rsid w:val="007E611C"/>
    <w:rsid w:val="00810933"/>
    <w:rsid w:val="008751F1"/>
    <w:rsid w:val="00876F23"/>
    <w:rsid w:val="00887368"/>
    <w:rsid w:val="008C5A74"/>
    <w:rsid w:val="008E17AC"/>
    <w:rsid w:val="008F76EC"/>
    <w:rsid w:val="00906CC3"/>
    <w:rsid w:val="0090766F"/>
    <w:rsid w:val="0090778E"/>
    <w:rsid w:val="009211A2"/>
    <w:rsid w:val="009265C2"/>
    <w:rsid w:val="00927267"/>
    <w:rsid w:val="00931D00"/>
    <w:rsid w:val="0093754D"/>
    <w:rsid w:val="00990533"/>
    <w:rsid w:val="009C60CB"/>
    <w:rsid w:val="009D39F6"/>
    <w:rsid w:val="009E5182"/>
    <w:rsid w:val="00A02872"/>
    <w:rsid w:val="00A33F6B"/>
    <w:rsid w:val="00A42247"/>
    <w:rsid w:val="00A520AE"/>
    <w:rsid w:val="00A87AC4"/>
    <w:rsid w:val="00A92C24"/>
    <w:rsid w:val="00AC2B6C"/>
    <w:rsid w:val="00AD288D"/>
    <w:rsid w:val="00B2508D"/>
    <w:rsid w:val="00B554FA"/>
    <w:rsid w:val="00B73940"/>
    <w:rsid w:val="00B745E4"/>
    <w:rsid w:val="00B86496"/>
    <w:rsid w:val="00B9003E"/>
    <w:rsid w:val="00BF60AE"/>
    <w:rsid w:val="00C23C05"/>
    <w:rsid w:val="00C41A7C"/>
    <w:rsid w:val="00C60B91"/>
    <w:rsid w:val="00C67CE8"/>
    <w:rsid w:val="00CA1C77"/>
    <w:rsid w:val="00CA61F5"/>
    <w:rsid w:val="00CA7FF2"/>
    <w:rsid w:val="00CC7426"/>
    <w:rsid w:val="00CD6782"/>
    <w:rsid w:val="00D00B07"/>
    <w:rsid w:val="00D03120"/>
    <w:rsid w:val="00D12CFD"/>
    <w:rsid w:val="00D162D3"/>
    <w:rsid w:val="00D4570A"/>
    <w:rsid w:val="00D55387"/>
    <w:rsid w:val="00D60DDA"/>
    <w:rsid w:val="00D61EDB"/>
    <w:rsid w:val="00D8365A"/>
    <w:rsid w:val="00D90AB2"/>
    <w:rsid w:val="00DB202A"/>
    <w:rsid w:val="00DB4406"/>
    <w:rsid w:val="00DD3FF9"/>
    <w:rsid w:val="00DE6CDA"/>
    <w:rsid w:val="00E23BAE"/>
    <w:rsid w:val="00E35199"/>
    <w:rsid w:val="00E41D52"/>
    <w:rsid w:val="00E61FB3"/>
    <w:rsid w:val="00E95B3C"/>
    <w:rsid w:val="00EB5083"/>
    <w:rsid w:val="00ED2D3A"/>
    <w:rsid w:val="00F04C88"/>
    <w:rsid w:val="00F10D68"/>
    <w:rsid w:val="00F12A6C"/>
    <w:rsid w:val="00F31C30"/>
    <w:rsid w:val="00F51CB9"/>
    <w:rsid w:val="00F5616C"/>
    <w:rsid w:val="00F67F37"/>
    <w:rsid w:val="00F71752"/>
    <w:rsid w:val="00F96A69"/>
    <w:rsid w:val="00FA55FA"/>
    <w:rsid w:val="00FA5E52"/>
    <w:rsid w:val="00FA7F7D"/>
    <w:rsid w:val="00FC3990"/>
    <w:rsid w:val="00FF6687"/>
    <w:rsid w:val="00FF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2D3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uiPriority w:val="99"/>
    <w:rsid w:val="007E611C"/>
    <w:pPr>
      <w:spacing w:before="100" w:beforeAutospacing="1" w:after="100" w:afterAutospacing="1"/>
    </w:pPr>
    <w:rPr>
      <w:lang w:val="ru-RU"/>
    </w:rPr>
  </w:style>
  <w:style w:type="character" w:customStyle="1" w:styleId="rvts90">
    <w:name w:val="rvts90"/>
    <w:uiPriority w:val="99"/>
    <w:rsid w:val="007E611C"/>
    <w:rPr>
      <w:rFonts w:cs="Times New Roman"/>
    </w:rPr>
  </w:style>
  <w:style w:type="character" w:customStyle="1" w:styleId="rvts82">
    <w:name w:val="rvts82"/>
    <w:uiPriority w:val="99"/>
    <w:rsid w:val="007E611C"/>
    <w:rPr>
      <w:rFonts w:cs="Times New Roman"/>
    </w:rPr>
  </w:style>
  <w:style w:type="table" w:styleId="a3">
    <w:name w:val="Table Grid"/>
    <w:basedOn w:val="a1"/>
    <w:uiPriority w:val="99"/>
    <w:rsid w:val="00380E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">
    <w:name w:val="HTML Preformatted Char"/>
    <w:uiPriority w:val="99"/>
    <w:locked/>
    <w:rsid w:val="002C386D"/>
    <w:rPr>
      <w:rFonts w:ascii="Courier New" w:hAnsi="Courier New"/>
      <w:lang w:val="ru-RU" w:eastAsia="ru-RU"/>
    </w:rPr>
  </w:style>
  <w:style w:type="paragraph" w:styleId="HTML">
    <w:name w:val="HTML Preformatted"/>
    <w:basedOn w:val="a"/>
    <w:link w:val="HTML0"/>
    <w:uiPriority w:val="99"/>
    <w:rsid w:val="002C38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link w:val="HTML"/>
    <w:uiPriority w:val="99"/>
    <w:locked/>
    <w:rsid w:val="00F96A69"/>
    <w:rPr>
      <w:rFonts w:ascii="Courier New" w:hAnsi="Courier New" w:cs="Courier New"/>
      <w:sz w:val="20"/>
      <w:szCs w:val="20"/>
      <w:lang w:val="uk-UA"/>
    </w:rPr>
  </w:style>
  <w:style w:type="character" w:customStyle="1" w:styleId="apple-converted-space">
    <w:name w:val="apple-converted-space"/>
    <w:uiPriority w:val="99"/>
    <w:rsid w:val="00A42247"/>
    <w:rPr>
      <w:rFonts w:cs="Times New Roman"/>
    </w:rPr>
  </w:style>
  <w:style w:type="character" w:styleId="a4">
    <w:name w:val="Hyperlink"/>
    <w:uiPriority w:val="99"/>
    <w:rsid w:val="00A42247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D03120"/>
    <w:pPr>
      <w:spacing w:before="100" w:beforeAutospacing="1" w:after="100" w:afterAutospacing="1"/>
    </w:pPr>
    <w:rPr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B739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B73940"/>
    <w:rPr>
      <w:rFonts w:ascii="Segoe UI" w:eastAsia="Times New Roman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B9A152-6830-455A-A352-66BF20A0D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1040</Words>
  <Characters>5929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Затверджено:</vt:lpstr>
    </vt:vector>
  </TitlesOfParts>
  <Company/>
  <LinksUpToDate>false</LinksUpToDate>
  <CharactersWithSpaces>6956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Затверджено:</dc:title>
  <dc:subject/>
  <dc:creator>Work</dc:creator>
  <cp:keywords/>
  <dc:description/>
  <cp:lastModifiedBy>CNAP</cp:lastModifiedBy>
  <cp:revision>48</cp:revision>
  <cp:lastPrinted>2021-03-17T09:28:00Z</cp:lastPrinted>
  <dcterms:created xsi:type="dcterms:W3CDTF">2014-03-31T13:01:00Z</dcterms:created>
  <dcterms:modified xsi:type="dcterms:W3CDTF">2022-08-16T08:21:00Z</dcterms:modified>
</cp:coreProperties>
</file>