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503"/>
      </w:tblGrid>
      <w:tr w:rsidR="00A36960" w:rsidRPr="00A36960" w:rsidTr="00AA0583">
        <w:tc>
          <w:tcPr>
            <w:tcW w:w="4995" w:type="dxa"/>
          </w:tcPr>
          <w:p w:rsidR="00A36960" w:rsidRPr="00A36960" w:rsidRDefault="00A36960" w:rsidP="00A3696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"/>
              <w:gridCol w:w="3827"/>
            </w:tblGrid>
            <w:tr w:rsidR="00A36960" w:rsidRPr="00A36960" w:rsidTr="00AA0583">
              <w:tc>
                <w:tcPr>
                  <w:tcW w:w="287" w:type="dxa"/>
                </w:tcPr>
                <w:p w:rsidR="00A36960" w:rsidRPr="00A36960" w:rsidRDefault="00A36960" w:rsidP="00A36960">
                  <w:pPr>
                    <w:widowControl w:val="0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27" w:type="dxa"/>
                </w:tcPr>
                <w:p w:rsidR="00A36960" w:rsidRPr="00A36960" w:rsidRDefault="00A36960" w:rsidP="00A369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ЗАТВЕРДЖЕНО</w:t>
                  </w:r>
                </w:p>
                <w:p w:rsidR="00A36960" w:rsidRPr="00A36960" w:rsidRDefault="00A36960" w:rsidP="00A369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Рішенням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комітету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Перемишлянської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</w:t>
                  </w:r>
                </w:p>
                <w:p w:rsidR="00A36960" w:rsidRPr="00A36960" w:rsidRDefault="00A36960" w:rsidP="00A36960">
                  <w:pPr>
                    <w:widowControl w:val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 «30» серпня 2024 року №133</w:t>
                  </w:r>
                </w:p>
              </w:tc>
            </w:tr>
          </w:tbl>
          <w:p w:rsidR="00A36960" w:rsidRPr="00A36960" w:rsidRDefault="00A36960" w:rsidP="00A3696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Відділ містобудування та архітектури                                                                                               Виконавчого комітету  Перемишлянської міської ради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172556188"/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ІНФОРМАЦІЙНА КАРТКА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АДМІНІСТРАТИВНОЇ ПОСЛУГИ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01835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r w:rsidRPr="00A369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Затвердження детального плану території</w:t>
      </w:r>
    </w:p>
    <w:bookmarkEnd w:id="1"/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5812"/>
      </w:tblGrid>
      <w:tr w:rsidR="00A36960" w:rsidRPr="00A36960" w:rsidTr="00AA058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A36960" w:rsidRPr="00A36960" w:rsidRDefault="00A36960" w:rsidP="00A36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3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ВиконавчогокомітетуПеремишлянськоїміської</w:t>
            </w:r>
            <w:proofErr w:type="spellEnd"/>
            <w:r w:rsidRPr="00A3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A36960" w:rsidRPr="00A36960" w:rsidTr="00AA0583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hanging="221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Заява замовника;</w:t>
            </w:r>
          </w:p>
          <w:p w:rsidR="00A36960" w:rsidRPr="00A36960" w:rsidRDefault="00A36960" w:rsidP="00A3696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2.Графічні матеріали - проект детального планування, розроблений суб’єктами господарювання, які мають ліцензію на розроблення детального плану території;</w:t>
            </w:r>
          </w:p>
          <w:p w:rsidR="00A36960" w:rsidRPr="00A36960" w:rsidRDefault="00A36960" w:rsidP="00A3696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3.Газети з надрукованими матеріалами  громадського обговорення та інформацією про наслідки обговорення. </w:t>
            </w:r>
          </w:p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7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Документ, що посвідчує особу.</w:t>
            </w:r>
          </w:p>
          <w:p w:rsidR="00A36960" w:rsidRPr="00A36960" w:rsidRDefault="00A36960" w:rsidP="00A3696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Документи подаються особисто або через представника, повноваження якого засвідчені належним чином, чи надсилаються поштою</w:t>
            </w: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Безоплатно.</w:t>
            </w: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Витяг з рішення міської ради</w:t>
            </w: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Строк надання послуги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w w:val="11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w w:val="115"/>
                <w:sz w:val="24"/>
                <w:szCs w:val="24"/>
                <w:lang w:eastAsia="ru-RU"/>
              </w:rPr>
              <w:t>10 робочих днів після прийняття рішення міською радою</w:t>
            </w:r>
          </w:p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w w:val="115"/>
                <w:sz w:val="24"/>
                <w:szCs w:val="24"/>
                <w:lang w:eastAsia="ru-RU"/>
              </w:rPr>
            </w:pPr>
          </w:p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tabs>
                <w:tab w:val="left" w:pos="62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вибір розробника:</w:t>
            </w:r>
          </w:p>
          <w:p w:rsidR="00A36960" w:rsidRPr="00A36960" w:rsidRDefault="00A36960" w:rsidP="00A36960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1.Особисто, в тому числі через представника за довіреністю (з посвідченням особи).</w:t>
            </w:r>
          </w:p>
          <w:p w:rsidR="00A36960" w:rsidRPr="00A36960" w:rsidRDefault="00A36960" w:rsidP="00A36960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2.Поштою.</w:t>
            </w:r>
          </w:p>
        </w:tc>
      </w:tr>
      <w:tr w:rsidR="00A36960" w:rsidRPr="00A36960" w:rsidTr="00AA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Акти законодавства щодо </w:t>
            </w: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>надання послуги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overflowPunct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1.ст. 19 Закон України "Про регулювання </w:t>
            </w: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містобудівної діяльності"</w:t>
            </w:r>
          </w:p>
          <w:p w:rsidR="00A36960" w:rsidRPr="00A36960" w:rsidRDefault="00A36960" w:rsidP="00A36960">
            <w:pPr>
              <w:tabs>
                <w:tab w:val="left" w:pos="247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2.Наказ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Мінрегіонбуду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від 16.11.2011р. №290 «Про затвердження Порядку розроблення містобудівної документації»</w:t>
            </w:r>
          </w:p>
        </w:tc>
      </w:tr>
    </w:tbl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bookmarkEnd w:id="0"/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C1EDB" w:rsidRPr="00A36960" w:rsidRDefault="003C1EDB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ТЕХНОЛОГІЧНА КАРТКА 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АДМІНІСТРАТИВНОЇ ПОСЛУГИ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01835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Затвердження детального плану території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388"/>
        <w:gridCol w:w="2410"/>
        <w:gridCol w:w="709"/>
        <w:gridCol w:w="1843"/>
      </w:tblGrid>
      <w:tr w:rsidR="00A36960" w:rsidRPr="00A36960" w:rsidTr="00AA0583">
        <w:trPr>
          <w:trHeight w:val="577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Етапи опрацювання звернення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Заявники подають: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1.заява замовника;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2.Графічні матеріали - проект детального планування, розроблений суб’єктами господарювання, які мають ліцензію на розроблення детального плану території;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3.Газети з надрукованими матеріалами протоколу  громадського обговорення та інформацією про наслідки обговорення, протоколу архітектурно-містобудівної ради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 центру надання адміністративних послуг (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В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1-го робочого дня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Перевірка відповідності поданих документів вимогам чинного законодавства, підготовка проекту рішення 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В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3-х робочих днів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Винесення питання на розгляд депутатської комісії.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В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протязі 30-ти днів з дня реєстрації звернення до дня проведення сесії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Підготовка проекту рішення для розгляду питання на сесії міської ради.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протязі 30-ти днів з дня реєстрації звернення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Виготовлення Витягу з рішення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10 робочих днів з дня прийняття рішення на сесії міської ради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Підписання Витягу з рішення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Секретар міської  ради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10 робочих днів з дня прийняття рішення на сесії міської ради</w:t>
            </w: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Видача Витягу з рішення заявнику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5 робочих днів з дня підписання протоколу сесії міської ради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6960" w:rsidRPr="00A36960" w:rsidTr="00AA0583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Відмова у наданні дозволу на розроблення містобудівної документації  або залишення заяви(клопотання) без розгляду можуть бути оскаржені в  судовому порядку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В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5 робочих днів з дня підписання</w:t>
            </w:r>
          </w:p>
        </w:tc>
      </w:tr>
    </w:tbl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Умовні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позначки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В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виконує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У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бере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участь; П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погоджує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З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затверджує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696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A3696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A36960" w:rsidRPr="00A36960" w:rsidSect="00A946C5">
      <w:pgSz w:w="11906" w:h="16838"/>
      <w:pgMar w:top="1134" w:right="70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E005DF"/>
    <w:multiLevelType w:val="hybridMultilevel"/>
    <w:tmpl w:val="0258342E"/>
    <w:lvl w:ilvl="0" w:tplc="EE68B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60"/>
    <w:rsid w:val="003C1EDB"/>
    <w:rsid w:val="007B57C6"/>
    <w:rsid w:val="00A3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60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60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7ZipService</dc:creator>
  <cp:lastModifiedBy>CNAP</cp:lastModifiedBy>
  <cp:revision>2</cp:revision>
  <dcterms:created xsi:type="dcterms:W3CDTF">2024-10-28T12:55:00Z</dcterms:created>
  <dcterms:modified xsi:type="dcterms:W3CDTF">2024-10-28T12:55:00Z</dcterms:modified>
</cp:coreProperties>
</file>