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4BFB7" w14:textId="68A7B2DD" w:rsidR="00893B5E" w:rsidRPr="00893B5E" w:rsidRDefault="00893B5E" w:rsidP="00893B5E">
      <w:pPr>
        <w:keepNext/>
        <w:keepLines/>
        <w:spacing w:after="0" w:line="240" w:lineRule="auto"/>
        <w:jc w:val="center"/>
        <w:outlineLvl w:val="1"/>
        <w:rPr>
          <w:rFonts w:eastAsia="Times New Roman" w:cs="Times New Roman"/>
          <w:b/>
          <w:bCs/>
          <w:noProof/>
          <w:kern w:val="0"/>
          <w:szCs w:val="24"/>
          <w:lang w:val="uk-UA" w:eastAsia="ru-RU"/>
          <w14:ligatures w14:val="none"/>
        </w:rPr>
      </w:pPr>
      <w:bookmarkStart w:id="0" w:name="_Toc166939033"/>
      <w:bookmarkStart w:id="1" w:name="_GoBack"/>
      <w:bookmarkEnd w:id="1"/>
      <w:r w:rsidRPr="00893B5E">
        <w:rPr>
          <w:rFonts w:eastAsia="Times New Roman" w:cs="Times New Roman"/>
          <w:b/>
          <w:bCs/>
          <w:noProof/>
          <w:kern w:val="0"/>
          <w:szCs w:val="24"/>
          <w:lang w:val="uk-UA" w:eastAsia="ru-RU"/>
          <w14:ligatures w14:val="none"/>
        </w:rPr>
        <w:t>ІНФОРМАЦІЯ ПРО ОТРИМАННЯ ДОЗВОЛУ ДЛЯ ОЗНАЙОМЛЕННЯ З НЕЮ ГРОМАДСЬКОСТІ</w:t>
      </w:r>
      <w:bookmarkEnd w:id="0"/>
    </w:p>
    <w:p w14:paraId="108BAA73" w14:textId="77777777" w:rsidR="00893B5E" w:rsidRPr="00893B5E" w:rsidRDefault="00893B5E" w:rsidP="00893B5E">
      <w:pPr>
        <w:spacing w:after="0" w:line="240" w:lineRule="auto"/>
        <w:jc w:val="both"/>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14:ligatures w14:val="none"/>
        </w:rPr>
        <w:t>Повне найменування суб’єкта господарювання: Відділ освіти, молоді і спорту Виконавчого комітету Перемишлянської міської ради</w:t>
      </w:r>
    </w:p>
    <w:p w14:paraId="5916B586" w14:textId="77777777" w:rsidR="00893B5E" w:rsidRPr="00893B5E" w:rsidRDefault="00893B5E" w:rsidP="00893B5E">
      <w:pPr>
        <w:spacing w:after="0" w:line="240" w:lineRule="auto"/>
        <w:jc w:val="both"/>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eastAsia="ru-RU"/>
          <w14:ligatures w14:val="none"/>
        </w:rPr>
        <w:t xml:space="preserve">Скорочене найменування суб’єкта господарювання: </w:t>
      </w:r>
      <w:r w:rsidRPr="00893B5E">
        <w:rPr>
          <w:rFonts w:eastAsia="Times New Roman" w:cs="Times New Roman"/>
          <w:noProof/>
          <w:kern w:val="0"/>
          <w:szCs w:val="24"/>
          <w:lang w:val="uk-UA"/>
          <w14:ligatures w14:val="none"/>
        </w:rPr>
        <w:t>Відділ освіти, молоді і спорту Виконавчого комітету Перемишлянської міської ради</w:t>
      </w:r>
    </w:p>
    <w:p w14:paraId="573EB4EA" w14:textId="77777777" w:rsidR="00893B5E" w:rsidRPr="00893B5E" w:rsidRDefault="00893B5E" w:rsidP="00893B5E">
      <w:pPr>
        <w:spacing w:after="0" w:line="240" w:lineRule="auto"/>
        <w:jc w:val="both"/>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 xml:space="preserve">Ідентифікаційний код суб’єкта господарювання за ЄДРПОУ: </w:t>
      </w:r>
      <w:r w:rsidRPr="00893B5E">
        <w:rPr>
          <w:rFonts w:eastAsia="Calibri" w:cs="Times New Roman"/>
          <w:noProof/>
          <w:kern w:val="0"/>
          <w:szCs w:val="24"/>
          <w:u w:val="single"/>
          <w:lang w:val="uk-UA" w:eastAsia="ru-RU"/>
          <w14:ligatures w14:val="none"/>
        </w:rPr>
        <w:t>43909811</w:t>
      </w:r>
    </w:p>
    <w:p w14:paraId="1BAF49AE" w14:textId="77777777" w:rsidR="00893B5E" w:rsidRPr="00893B5E" w:rsidRDefault="00893B5E" w:rsidP="00893B5E">
      <w:pPr>
        <w:spacing w:after="0" w:line="240" w:lineRule="auto"/>
        <w:jc w:val="both"/>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eastAsia="ru-RU"/>
          <w14:ligatures w14:val="none"/>
        </w:rPr>
        <w:t>Юридична та поштова адреси Україна, 81200, Львівська область, Львівський район, Перемишлянська міська громада, м. Перемишляни, вул. Привокзальна, 4</w:t>
      </w:r>
    </w:p>
    <w:p w14:paraId="2EAA556E" w14:textId="77777777" w:rsidR="00893B5E" w:rsidRPr="00893B5E" w:rsidRDefault="00893B5E" w:rsidP="00893B5E">
      <w:pPr>
        <w:spacing w:after="0" w:line="240" w:lineRule="auto"/>
        <w:jc w:val="both"/>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У тому числі кожного виробничого майданчика:</w:t>
      </w:r>
    </w:p>
    <w:p w14:paraId="579C1FCC" w14:textId="77777777" w:rsidR="00893B5E" w:rsidRPr="00893B5E" w:rsidRDefault="00893B5E" w:rsidP="00893B5E">
      <w:pPr>
        <w:numPr>
          <w:ilvl w:val="0"/>
          <w:numId w:val="2"/>
        </w:numPr>
        <w:spacing w:after="0" w:line="240" w:lineRule="auto"/>
        <w:jc w:val="both"/>
        <w:rPr>
          <w:rFonts w:eastAsia="Calibri" w:cs="Times New Roman"/>
          <w:noProof/>
          <w:kern w:val="0"/>
          <w:szCs w:val="28"/>
          <w:lang w:val="uk-UA" w:eastAsia="ru-RU"/>
          <w14:ligatures w14:val="none"/>
        </w:rPr>
      </w:pPr>
      <w:r w:rsidRPr="00893B5E">
        <w:rPr>
          <w:rFonts w:eastAsia="Calibri" w:cs="Times New Roman"/>
          <w:noProof/>
          <w:kern w:val="0"/>
          <w:szCs w:val="24"/>
          <w:lang w:val="uk-UA" w:eastAsia="ru-RU"/>
          <w14:ligatures w14:val="none"/>
        </w:rPr>
        <w:t>Болотнянський заклад загальної середньої освіти І-ІІ ступенів</w:t>
      </w:r>
      <w:r w:rsidRPr="00893B5E">
        <w:rPr>
          <w:rFonts w:eastAsia="Calibri" w:cs="Times New Roman"/>
          <w:noProof/>
          <w:kern w:val="0"/>
          <w:szCs w:val="28"/>
          <w:lang w:val="uk-UA" w:eastAsia="ru-RU"/>
          <w14:ligatures w14:val="none"/>
        </w:rPr>
        <w:t>.</w:t>
      </w:r>
    </w:p>
    <w:p w14:paraId="1B7CAFDA" w14:textId="77777777" w:rsidR="00893B5E" w:rsidRPr="00893B5E" w:rsidRDefault="00893B5E" w:rsidP="00893B5E">
      <w:pPr>
        <w:spacing w:after="0" w:line="240" w:lineRule="auto"/>
        <w:ind w:right="-286"/>
        <w:jc w:val="both"/>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Місцезнаходження: Україна,81261,  Львівська область,Львівський район, Перемишлянська міська громада, с. Болотня, вул. Т. Шевченка, 26.</w:t>
      </w:r>
    </w:p>
    <w:p w14:paraId="1972F066" w14:textId="77777777" w:rsidR="00893B5E" w:rsidRPr="00893B5E" w:rsidRDefault="00893B5E" w:rsidP="00893B5E">
      <w:pPr>
        <w:suppressAutoHyphens/>
        <w:spacing w:after="0" w:line="240" w:lineRule="auto"/>
        <w:jc w:val="both"/>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 xml:space="preserve">Контактний номер телефону: +38-096-274-56-36, </w:t>
      </w:r>
    </w:p>
    <w:p w14:paraId="697D475A" w14:textId="77777777" w:rsidR="00893B5E" w:rsidRPr="00893B5E" w:rsidRDefault="00893B5E" w:rsidP="00893B5E">
      <w:pPr>
        <w:suppressAutoHyphens/>
        <w:spacing w:after="0" w:line="240" w:lineRule="auto"/>
        <w:jc w:val="both"/>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Електронна пошта: peremyshlyany@ukr.net</w:t>
      </w:r>
    </w:p>
    <w:p w14:paraId="062740C9" w14:textId="77777777" w:rsidR="00893B5E" w:rsidRPr="00893B5E" w:rsidRDefault="00893B5E" w:rsidP="00893B5E">
      <w:pPr>
        <w:spacing w:after="0" w:line="240" w:lineRule="auto"/>
        <w:jc w:val="both"/>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eastAsia="ru-RU"/>
          <w14:ligatures w14:val="none"/>
        </w:rPr>
        <w:t>Мета отримання дозволу на викиди: Отримання дозволу на викиди для існуючого об’єкту.</w:t>
      </w:r>
    </w:p>
    <w:p w14:paraId="2AED0084" w14:textId="77777777" w:rsidR="00893B5E" w:rsidRPr="00893B5E" w:rsidRDefault="00893B5E" w:rsidP="00893B5E">
      <w:pPr>
        <w:spacing w:after="0" w:line="240" w:lineRule="auto"/>
        <w:ind w:firstLine="709"/>
        <w:jc w:val="both"/>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 xml:space="preserve">Підприємство відноситься до </w:t>
      </w:r>
      <w:r w:rsidRPr="00893B5E">
        <w:rPr>
          <w:rFonts w:eastAsia="Calibri" w:cs="Times New Roman"/>
          <w:noProof/>
          <w:kern w:val="0"/>
          <w:szCs w:val="24"/>
          <w:u w:val="single"/>
          <w:lang w:val="uk-UA" w:eastAsia="ru-RU"/>
          <w14:ligatures w14:val="none"/>
        </w:rPr>
        <w:t>другої групи</w:t>
      </w:r>
      <w:r w:rsidRPr="00893B5E">
        <w:rPr>
          <w:rFonts w:eastAsia="Calibri" w:cs="Times New Roman"/>
          <w:noProof/>
          <w:kern w:val="0"/>
          <w:szCs w:val="24"/>
          <w:lang w:val="uk-UA" w:eastAsia="ru-RU"/>
          <w14:ligatures w14:val="none"/>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613982D8" w14:textId="77777777" w:rsidR="00893B5E" w:rsidRPr="00893B5E" w:rsidRDefault="00893B5E" w:rsidP="00893B5E">
      <w:pPr>
        <w:spacing w:after="0" w:line="240" w:lineRule="auto"/>
        <w:ind w:firstLine="567"/>
        <w:jc w:val="both"/>
        <w:rPr>
          <w:rFonts w:eastAsia="Times New Roman" w:cs="Times New Roman"/>
          <w:noProof/>
          <w:kern w:val="0"/>
          <w:szCs w:val="24"/>
          <w:lang w:val="uk-UA"/>
          <w14:ligatures w14:val="none"/>
        </w:rPr>
      </w:pPr>
      <w:r w:rsidRPr="00893B5E">
        <w:rPr>
          <w:rFonts w:eastAsia="Times New Roman" w:cs="Times New Roman"/>
          <w:bCs/>
          <w:iCs/>
          <w:noProof/>
          <w:kern w:val="0"/>
          <w:szCs w:val="24"/>
          <w:lang w:val="uk-UA"/>
          <w14:ligatures w14:val="none"/>
        </w:rPr>
        <w:t>Болотнянський ЗЗСО І-ІІ ступенів</w:t>
      </w:r>
      <w:r w:rsidRPr="00893B5E">
        <w:rPr>
          <w:rFonts w:eastAsia="Times New Roman" w:cs="Times New Roman"/>
          <w:noProof/>
          <w:kern w:val="0"/>
          <w:szCs w:val="24"/>
          <w:lang w:val="uk-UA"/>
          <w14:ligatures w14:val="none"/>
        </w:rPr>
        <w:t xml:space="preserve"> </w:t>
      </w:r>
      <w:r w:rsidRPr="00893B5E">
        <w:rPr>
          <w:rFonts w:eastAsia="Times New Roman" w:cs="Times New Roman"/>
          <w:bCs/>
          <w:iCs/>
          <w:noProof/>
          <w:kern w:val="0"/>
          <w:szCs w:val="24"/>
          <w:lang w:val="uk-UA"/>
          <w14:ligatures w14:val="none"/>
        </w:rPr>
        <w:t>надає послуги в галузі освіти та виховання.</w:t>
      </w:r>
    </w:p>
    <w:p w14:paraId="765D8FD4" w14:textId="77777777" w:rsidR="00893B5E" w:rsidRPr="00893B5E" w:rsidRDefault="00893B5E" w:rsidP="00893B5E">
      <w:pPr>
        <w:spacing w:after="0" w:line="240" w:lineRule="auto"/>
        <w:ind w:firstLine="567"/>
        <w:rPr>
          <w:rFonts w:eastAsia="Times New Roman" w:cs="Times New Roman"/>
          <w:noProof/>
          <w:kern w:val="0"/>
          <w:szCs w:val="24"/>
          <w:lang w:val="uk-UA"/>
          <w14:ligatures w14:val="none"/>
        </w:rPr>
      </w:pPr>
      <w:r w:rsidRPr="00893B5E">
        <w:rPr>
          <w:rFonts w:eastAsia="Times New Roman" w:cs="Times New Roman"/>
          <w:bCs/>
          <w:iCs/>
          <w:noProof/>
          <w:kern w:val="0"/>
          <w:szCs w:val="24"/>
          <w:lang w:val="uk-UA"/>
          <w14:ligatures w14:val="none"/>
        </w:rPr>
        <w:t>Болотнянський ЗЗСО І-ІІ ступенів</w:t>
      </w:r>
      <w:r w:rsidRPr="00893B5E">
        <w:rPr>
          <w:rFonts w:eastAsia="Times New Roman" w:cs="Times New Roman"/>
          <w:noProof/>
          <w:kern w:val="0"/>
          <w:szCs w:val="24"/>
          <w:lang w:val="uk-UA"/>
          <w14:ligatures w14:val="none"/>
        </w:rPr>
        <w:t xml:space="preserve"> не є промисловим об’єктом і не займається випуском продукції.</w:t>
      </w:r>
    </w:p>
    <w:p w14:paraId="7E639F6A" w14:textId="77777777" w:rsidR="00893B5E" w:rsidRPr="00893B5E" w:rsidRDefault="00893B5E" w:rsidP="00893B5E">
      <w:pPr>
        <w:spacing w:after="0" w:line="240" w:lineRule="auto"/>
        <w:jc w:val="center"/>
        <w:rPr>
          <w:rFonts w:eastAsia="Calibri" w:cs="Times New Roman"/>
          <w:b/>
          <w:bCs/>
          <w:noProof/>
          <w:kern w:val="0"/>
          <w:szCs w:val="24"/>
          <w:lang w:val="uk-UA" w:eastAsia="ru-RU"/>
          <w14:ligatures w14:val="none"/>
        </w:rPr>
      </w:pPr>
      <w:r w:rsidRPr="00893B5E">
        <w:rPr>
          <w:rFonts w:eastAsia="Calibri" w:cs="Times New Roman"/>
          <w:b/>
          <w:bCs/>
          <w:noProof/>
          <w:kern w:val="0"/>
          <w:szCs w:val="24"/>
          <w:lang w:val="uk-UA" w:eastAsia="ru-RU"/>
          <w14:ligatures w14:val="none"/>
        </w:rPr>
        <w:t xml:space="preserve">Опис виробництв, виробничих та технологічних процесів, </w:t>
      </w:r>
    </w:p>
    <w:p w14:paraId="4EE798D2" w14:textId="77777777" w:rsidR="00893B5E" w:rsidRPr="00893B5E" w:rsidRDefault="00893B5E" w:rsidP="00893B5E">
      <w:pPr>
        <w:spacing w:after="0" w:line="240" w:lineRule="auto"/>
        <w:jc w:val="center"/>
        <w:rPr>
          <w:rFonts w:eastAsia="Calibri" w:cs="Times New Roman"/>
          <w:b/>
          <w:bCs/>
          <w:noProof/>
          <w:kern w:val="0"/>
          <w:szCs w:val="24"/>
          <w:lang w:val="uk-UA" w:eastAsia="ru-RU"/>
          <w14:ligatures w14:val="none"/>
        </w:rPr>
      </w:pPr>
      <w:r w:rsidRPr="00893B5E">
        <w:rPr>
          <w:rFonts w:eastAsia="Calibri" w:cs="Times New Roman"/>
          <w:b/>
          <w:bCs/>
          <w:noProof/>
          <w:kern w:val="0"/>
          <w:szCs w:val="24"/>
          <w:lang w:val="uk-UA" w:eastAsia="ru-RU"/>
          <w14:ligatures w14:val="none"/>
        </w:rPr>
        <w:t>технологічного устаткування</w:t>
      </w:r>
    </w:p>
    <w:p w14:paraId="25DE9F1C" w14:textId="77777777" w:rsidR="00893B5E" w:rsidRPr="00893B5E" w:rsidRDefault="00893B5E" w:rsidP="00893B5E">
      <w:pPr>
        <w:suppressAutoHyphens/>
        <w:spacing w:after="0" w:line="240" w:lineRule="auto"/>
        <w:ind w:firstLine="567"/>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Згідно переліку виробничих та технологічних процесів, дане підприємство віднесене до:</w:t>
      </w:r>
    </w:p>
    <w:p w14:paraId="688AC172" w14:textId="77777777" w:rsidR="00893B5E" w:rsidRPr="00893B5E" w:rsidRDefault="00893B5E" w:rsidP="00893B5E">
      <w:pPr>
        <w:numPr>
          <w:ilvl w:val="0"/>
          <w:numId w:val="1"/>
        </w:numPr>
        <w:suppressAutoHyphens/>
        <w:spacing w:after="0" w:line="240" w:lineRule="auto"/>
        <w:jc w:val="both"/>
        <w:rPr>
          <w:rFonts w:eastAsia="Times New Roman" w:cs="Times New Roman"/>
          <w:noProof/>
          <w:kern w:val="0"/>
          <w:szCs w:val="24"/>
          <w:u w:val="single"/>
          <w:lang w:val="uk-UA"/>
          <w14:ligatures w14:val="none"/>
        </w:rPr>
      </w:pPr>
      <w:r w:rsidRPr="00893B5E">
        <w:rPr>
          <w:rFonts w:eastAsia="Times New Roman" w:cs="Times New Roman"/>
          <w:noProof/>
          <w:kern w:val="0"/>
          <w:szCs w:val="24"/>
          <w:u w:val="single"/>
          <w:lang w:val="uk-UA"/>
          <w14:ligatures w14:val="none"/>
        </w:rPr>
        <w:t>Енергетика:</w:t>
      </w:r>
    </w:p>
    <w:p w14:paraId="2E2C2F2C" w14:textId="77777777" w:rsidR="00893B5E" w:rsidRPr="00893B5E" w:rsidRDefault="00893B5E" w:rsidP="00893B5E">
      <w:pPr>
        <w:spacing w:after="0" w:line="240" w:lineRule="auto"/>
        <w:ind w:firstLine="567"/>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1.А.4 Мале горіння:</w:t>
      </w:r>
    </w:p>
    <w:p w14:paraId="701A6F04" w14:textId="77777777" w:rsidR="00893B5E" w:rsidRPr="00893B5E" w:rsidRDefault="00893B5E" w:rsidP="00893B5E">
      <w:pPr>
        <w:spacing w:after="0" w:line="240" w:lineRule="auto"/>
        <w:ind w:firstLine="567"/>
        <w:jc w:val="both"/>
        <w:rPr>
          <w:rFonts w:eastAsia="Times New Roman" w:cs="Times New Roman"/>
          <w:noProof/>
          <w:kern w:val="0"/>
          <w:szCs w:val="24"/>
          <w:lang w:val="uk-UA"/>
          <w14:ligatures w14:val="none"/>
        </w:rPr>
      </w:pPr>
      <w:r w:rsidRPr="00893B5E">
        <w:rPr>
          <w:rFonts w:eastAsia="Times New Roman" w:cs="Times New Roman"/>
          <w:noProof/>
          <w:kern w:val="0"/>
          <w:szCs w:val="24"/>
          <w14:ligatures w14:val="none"/>
        </w:rPr>
        <w:t xml:space="preserve">020103- </w:t>
      </w:r>
      <w:r w:rsidRPr="00893B5E">
        <w:rPr>
          <w:rFonts w:eastAsia="Times New Roman" w:cs="Times New Roman"/>
          <w:noProof/>
          <w:kern w:val="0"/>
          <w:szCs w:val="24"/>
          <w:lang w:val="uk-UA"/>
          <w14:ligatures w14:val="none"/>
        </w:rPr>
        <w:t>Комерційний</w:t>
      </w:r>
      <w:r w:rsidRPr="00893B5E">
        <w:rPr>
          <w:rFonts w:eastAsia="Times New Roman" w:cs="Times New Roman"/>
          <w:noProof/>
          <w:kern w:val="0"/>
          <w:szCs w:val="24"/>
          <w14:ligatures w14:val="none"/>
        </w:rPr>
        <w:t>/</w:t>
      </w:r>
      <w:r w:rsidRPr="00893B5E">
        <w:rPr>
          <w:rFonts w:eastAsia="Times New Roman" w:cs="Times New Roman"/>
          <w:noProof/>
          <w:kern w:val="0"/>
          <w:szCs w:val="24"/>
          <w:lang w:val="uk-UA"/>
          <w14:ligatures w14:val="none"/>
        </w:rPr>
        <w:t xml:space="preserve"> </w:t>
      </w:r>
      <w:r w:rsidRPr="00893B5E">
        <w:rPr>
          <w:rFonts w:eastAsia="Times New Roman" w:cs="Times New Roman"/>
          <w:noProof/>
          <w:kern w:val="0"/>
          <w:szCs w:val="24"/>
          <w14:ligatures w14:val="none"/>
        </w:rPr>
        <w:t xml:space="preserve">інституційний сектор: Установки для </w:t>
      </w:r>
      <w:r w:rsidRPr="00893B5E">
        <w:rPr>
          <w:rFonts w:eastAsia="Times New Roman" w:cs="Times New Roman"/>
          <w:noProof/>
          <w:kern w:val="0"/>
          <w:szCs w:val="24"/>
          <w:lang w:val="uk-UA"/>
          <w14:ligatures w14:val="none"/>
        </w:rPr>
        <w:t>спалювання</w:t>
      </w:r>
      <w:r w:rsidRPr="00893B5E">
        <w:rPr>
          <w:rFonts w:eastAsia="Times New Roman" w:cs="Times New Roman"/>
          <w:noProof/>
          <w:kern w:val="0"/>
          <w:szCs w:val="24"/>
          <w14:ligatures w14:val="none"/>
        </w:rPr>
        <w:t xml:space="preserve"> &lt; 50МВт</w:t>
      </w:r>
      <w:r w:rsidRPr="00893B5E">
        <w:rPr>
          <w:rFonts w:eastAsia="Times New Roman" w:cs="Times New Roman"/>
          <w:noProof/>
          <w:kern w:val="0"/>
          <w:szCs w:val="24"/>
          <w:lang w:val="uk-UA"/>
          <w14:ligatures w14:val="none"/>
        </w:rPr>
        <w:t>;</w:t>
      </w:r>
    </w:p>
    <w:p w14:paraId="4121E9F5" w14:textId="77777777" w:rsidR="00893B5E" w:rsidRPr="00893B5E" w:rsidRDefault="00893B5E" w:rsidP="00893B5E">
      <w:pPr>
        <w:spacing w:after="0" w:line="240" w:lineRule="auto"/>
        <w:ind w:firstLine="709"/>
        <w:jc w:val="both"/>
        <w:rPr>
          <w:rFonts w:eastAsia="Times New Roman" w:cs="Times New Roman"/>
          <w:i/>
          <w:noProof/>
          <w:kern w:val="0"/>
          <w:szCs w:val="24"/>
          <w:u w:val="single"/>
          <w:lang w:val="uk-UA"/>
          <w14:ligatures w14:val="none"/>
        </w:rPr>
      </w:pPr>
      <w:r w:rsidRPr="00893B5E">
        <w:rPr>
          <w:rFonts w:eastAsia="Times New Roman" w:cs="Times New Roman"/>
          <w:i/>
          <w:noProof/>
          <w:kern w:val="0"/>
          <w:szCs w:val="24"/>
          <w:u w:val="single"/>
          <w:lang w:val="uk-UA"/>
          <w14:ligatures w14:val="none"/>
        </w:rPr>
        <w:t>Джерело № 1 – Димова труба котельні</w:t>
      </w:r>
    </w:p>
    <w:p w14:paraId="4D193F6F" w14:textId="77777777" w:rsidR="00893B5E" w:rsidRPr="00893B5E" w:rsidRDefault="00893B5E" w:rsidP="00893B5E">
      <w:pPr>
        <w:suppressAutoHyphens/>
        <w:spacing w:after="0" w:line="240" w:lineRule="auto"/>
        <w:ind w:firstLine="567"/>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 xml:space="preserve">Для забезпечення потреб теплопостачання (опалення) </w:t>
      </w:r>
      <w:r w:rsidRPr="00893B5E">
        <w:rPr>
          <w:rFonts w:eastAsia="Times New Roman" w:cs="Times New Roman"/>
          <w:bCs/>
          <w:iCs/>
          <w:noProof/>
          <w:kern w:val="0"/>
          <w:szCs w:val="24"/>
          <w:lang w:val="uk-UA"/>
          <w14:ligatures w14:val="none"/>
        </w:rPr>
        <w:t xml:space="preserve">Болотнянський ЗЗСО І-ІІ ступенів </w:t>
      </w:r>
      <w:r w:rsidRPr="00893B5E">
        <w:rPr>
          <w:rFonts w:eastAsia="Times New Roman" w:cs="Times New Roman"/>
          <w:noProof/>
          <w:kern w:val="0"/>
          <w:szCs w:val="24"/>
          <w:lang w:val="uk-UA"/>
          <w14:ligatures w14:val="none"/>
        </w:rPr>
        <w:t>в підвальному приміщені встановлено котельню. Робота котельні здійснюється постійно обслуговуючим персоналом, по спеціальній програмі в затвердженому порядку. Котельня оснащена двома твердопаливними котлами «Стреля» та «КС-65», потужністю 150 кВт та 65 кВт відповідно. Відхідні димові гази від котлів відводяться в спільну димову трубу висотою 20 м., розміром АхВ – 0,95 х 1,25 м. Фактичне споживання котельнею дров становить 6 м</w:t>
      </w:r>
      <w:r w:rsidRPr="00893B5E">
        <w:rPr>
          <w:rFonts w:eastAsia="Times New Roman" w:cs="Times New Roman"/>
          <w:noProof/>
          <w:kern w:val="0"/>
          <w:szCs w:val="24"/>
          <w:vertAlign w:val="superscript"/>
          <w:lang w:val="uk-UA"/>
          <w14:ligatures w14:val="none"/>
        </w:rPr>
        <w:t>3</w:t>
      </w:r>
      <w:r w:rsidRPr="00893B5E">
        <w:rPr>
          <w:rFonts w:eastAsia="Times New Roman" w:cs="Times New Roman"/>
          <w:noProof/>
          <w:kern w:val="0"/>
          <w:szCs w:val="24"/>
          <w:lang w:val="uk-UA"/>
          <w14:ligatures w14:val="none"/>
        </w:rPr>
        <w:t>/рік, та 55,6 тонн вугілля.</w:t>
      </w:r>
    </w:p>
    <w:p w14:paraId="5CA36096" w14:textId="77777777" w:rsidR="00893B5E" w:rsidRPr="00893B5E" w:rsidRDefault="00893B5E" w:rsidP="00893B5E">
      <w:pPr>
        <w:spacing w:after="0" w:line="240" w:lineRule="auto"/>
        <w:ind w:firstLine="708"/>
        <w:jc w:val="both"/>
        <w:rPr>
          <w:rFonts w:eastAsia="Calibri" w:cs="Times New Roman"/>
          <w:bCs/>
          <w:iCs/>
          <w:noProof/>
          <w:kern w:val="0"/>
          <w:szCs w:val="24"/>
          <w:lang w:val="uk-UA" w:eastAsia="ru-RU"/>
          <w14:ligatures w14:val="none"/>
        </w:rPr>
      </w:pPr>
      <w:r w:rsidRPr="00893B5E">
        <w:rPr>
          <w:rFonts w:eastAsia="Calibri" w:cs="Times New Roman"/>
          <w:bCs/>
          <w:iCs/>
          <w:noProof/>
          <w:kern w:val="0"/>
          <w:szCs w:val="24"/>
          <w:lang w:val="uk-UA" w:eastAsia="ru-RU"/>
          <w14:ligatures w14:val="none"/>
        </w:rPr>
        <w:t>Газоочисне обладнання на підприємстві не передбачене.</w:t>
      </w:r>
    </w:p>
    <w:p w14:paraId="02BD3D7A"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eastAsia="Calibri" w:cs="Times New Roman"/>
          <w:b/>
          <w:bCs/>
          <w:iCs/>
          <w:noProof/>
          <w:kern w:val="0"/>
          <w:szCs w:val="24"/>
          <w:lang w:val="uk-UA" w:eastAsia="ru-RU"/>
          <w14:ligatures w14:val="none"/>
        </w:rPr>
      </w:pPr>
      <w:r w:rsidRPr="00893B5E">
        <w:rPr>
          <w:rFonts w:eastAsia="Calibri" w:cs="Times New Roman"/>
          <w:b/>
          <w:bCs/>
          <w:iCs/>
          <w:noProof/>
          <w:kern w:val="0"/>
          <w:szCs w:val="24"/>
          <w:lang w:val="uk-UA" w:eastAsia="ru-RU"/>
          <w14:ligatures w14:val="none"/>
        </w:rPr>
        <w:t>Відомості про Котел«Стреля»:</w:t>
      </w:r>
    </w:p>
    <w:p w14:paraId="30EC22C6"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iCs/>
          <w:noProof/>
          <w:kern w:val="0"/>
          <w:szCs w:val="24"/>
          <w:lang w:val="uk-UA" w:eastAsia="ru-RU"/>
          <w14:ligatures w14:val="none"/>
        </w:rPr>
        <w:t xml:space="preserve">Потужність проектна – </w:t>
      </w:r>
      <w:r w:rsidRPr="00893B5E">
        <w:rPr>
          <w:rFonts w:eastAsia="Calibri" w:cs="Times New Roman"/>
          <w:noProof/>
          <w:kern w:val="0"/>
          <w:szCs w:val="24"/>
          <w:lang w:val="uk-UA" w:eastAsia="ru-RU"/>
          <w14:ligatures w14:val="none"/>
        </w:rPr>
        <w:t>150</w:t>
      </w:r>
      <w:r w:rsidRPr="00893B5E">
        <w:rPr>
          <w:rFonts w:eastAsia="Calibri" w:cs="Times New Roman"/>
          <w:noProof/>
          <w:kern w:val="0"/>
          <w:szCs w:val="24"/>
          <w:lang w:val="ru-RU" w:eastAsia="ru-RU"/>
          <w14:ligatures w14:val="none"/>
        </w:rPr>
        <w:t xml:space="preserve"> кВт</w:t>
      </w:r>
      <w:r w:rsidRPr="00893B5E">
        <w:rPr>
          <w:rFonts w:eastAsia="Calibri" w:cs="Times New Roman"/>
          <w:noProof/>
          <w:kern w:val="0"/>
          <w:szCs w:val="24"/>
          <w:lang w:val="uk-UA" w:eastAsia="ru-RU"/>
          <w14:ligatures w14:val="none"/>
        </w:rPr>
        <w:t>;</w:t>
      </w:r>
    </w:p>
    <w:p w14:paraId="6DFEDB46"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Потужність фактична – 112 кВт;</w:t>
      </w:r>
    </w:p>
    <w:p w14:paraId="652EF900"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ru-RU" w:eastAsia="ru-RU"/>
          <w14:ligatures w14:val="none"/>
        </w:rPr>
        <w:t>Режим роботи устаткування</w:t>
      </w:r>
      <w:r w:rsidRPr="00893B5E">
        <w:rPr>
          <w:rFonts w:eastAsia="Calibri" w:cs="Times New Roman"/>
          <w:noProof/>
          <w:kern w:val="0"/>
          <w:szCs w:val="24"/>
          <w:lang w:val="uk-UA" w:eastAsia="ru-RU"/>
          <w14:ligatures w14:val="none"/>
        </w:rPr>
        <w:t xml:space="preserve"> – працює в опалювальний період;</w:t>
      </w:r>
    </w:p>
    <w:p w14:paraId="5613567B"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Баланс часу роботи устаткування – 4380;</w:t>
      </w:r>
    </w:p>
    <w:p w14:paraId="3EE99296"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ru-RU" w:eastAsia="ru-RU"/>
          <w14:ligatures w14:val="none"/>
        </w:rPr>
        <w:t>Термін введення в експлуатацію</w:t>
      </w:r>
      <w:r w:rsidRPr="00893B5E">
        <w:rPr>
          <w:rFonts w:eastAsia="Calibri" w:cs="Times New Roman"/>
          <w:noProof/>
          <w:kern w:val="0"/>
          <w:szCs w:val="24"/>
          <w:lang w:val="uk-UA" w:eastAsia="ru-RU"/>
          <w14:ligatures w14:val="none"/>
        </w:rPr>
        <w:t xml:space="preserve"> – 1991 р.;</w:t>
      </w:r>
    </w:p>
    <w:p w14:paraId="21A95F88"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ru-RU" w:eastAsia="ru-RU"/>
          <w14:ligatures w14:val="none"/>
        </w:rPr>
        <w:t>Нормативний строк амортизації</w:t>
      </w:r>
      <w:r w:rsidRPr="00893B5E">
        <w:rPr>
          <w:rFonts w:eastAsia="Calibri" w:cs="Times New Roman"/>
          <w:noProof/>
          <w:kern w:val="0"/>
          <w:szCs w:val="24"/>
          <w:lang w:val="uk-UA" w:eastAsia="ru-RU"/>
          <w14:ligatures w14:val="none"/>
        </w:rPr>
        <w:t xml:space="preserve"> – 20 р.;</w:t>
      </w:r>
    </w:p>
    <w:p w14:paraId="79C2B27A"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Дата проведення останньої реконструкції – не проводилась.</w:t>
      </w:r>
    </w:p>
    <w:p w14:paraId="3D45FCDD"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eastAsia="Calibri" w:cs="Times New Roman"/>
          <w:b/>
          <w:bCs/>
          <w:iCs/>
          <w:noProof/>
          <w:kern w:val="0"/>
          <w:szCs w:val="24"/>
          <w:lang w:val="uk-UA" w:eastAsia="ru-RU"/>
          <w14:ligatures w14:val="none"/>
        </w:rPr>
      </w:pPr>
      <w:r w:rsidRPr="00893B5E">
        <w:rPr>
          <w:rFonts w:eastAsia="Calibri" w:cs="Times New Roman"/>
          <w:b/>
          <w:bCs/>
          <w:iCs/>
          <w:noProof/>
          <w:kern w:val="0"/>
          <w:szCs w:val="24"/>
          <w:lang w:val="uk-UA" w:eastAsia="ru-RU"/>
          <w14:ligatures w14:val="none"/>
        </w:rPr>
        <w:t>Відомості про Котел«КС-65»:</w:t>
      </w:r>
    </w:p>
    <w:p w14:paraId="41027E94"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iCs/>
          <w:noProof/>
          <w:kern w:val="0"/>
          <w:szCs w:val="24"/>
          <w:lang w:val="uk-UA" w:eastAsia="ru-RU"/>
          <w14:ligatures w14:val="none"/>
        </w:rPr>
        <w:t xml:space="preserve">Потужність проектна – </w:t>
      </w:r>
      <w:r w:rsidRPr="00893B5E">
        <w:rPr>
          <w:rFonts w:eastAsia="Calibri" w:cs="Times New Roman"/>
          <w:noProof/>
          <w:kern w:val="0"/>
          <w:szCs w:val="24"/>
          <w:lang w:val="uk-UA" w:eastAsia="ru-RU"/>
          <w14:ligatures w14:val="none"/>
        </w:rPr>
        <w:t>65</w:t>
      </w:r>
      <w:r w:rsidRPr="00893B5E">
        <w:rPr>
          <w:rFonts w:eastAsia="Calibri" w:cs="Times New Roman"/>
          <w:noProof/>
          <w:kern w:val="0"/>
          <w:szCs w:val="24"/>
          <w:lang w:val="ru-RU" w:eastAsia="ru-RU"/>
          <w14:ligatures w14:val="none"/>
        </w:rPr>
        <w:t xml:space="preserve"> кВт</w:t>
      </w:r>
      <w:r w:rsidRPr="00893B5E">
        <w:rPr>
          <w:rFonts w:eastAsia="Calibri" w:cs="Times New Roman"/>
          <w:noProof/>
          <w:kern w:val="0"/>
          <w:szCs w:val="24"/>
          <w:lang w:val="uk-UA" w:eastAsia="ru-RU"/>
          <w14:ligatures w14:val="none"/>
        </w:rPr>
        <w:t>;</w:t>
      </w:r>
    </w:p>
    <w:p w14:paraId="17BEDADF"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Потужність фактична – 58,5 кВт;</w:t>
      </w:r>
    </w:p>
    <w:p w14:paraId="0FDF4E18"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ru-RU" w:eastAsia="ru-RU"/>
          <w14:ligatures w14:val="none"/>
        </w:rPr>
        <w:t>Режим роботи устаткування</w:t>
      </w:r>
      <w:r w:rsidRPr="00893B5E">
        <w:rPr>
          <w:rFonts w:eastAsia="Calibri" w:cs="Times New Roman"/>
          <w:noProof/>
          <w:kern w:val="0"/>
          <w:szCs w:val="24"/>
          <w:lang w:val="uk-UA" w:eastAsia="ru-RU"/>
          <w14:ligatures w14:val="none"/>
        </w:rPr>
        <w:t xml:space="preserve"> – працює в опалювальний період;</w:t>
      </w:r>
    </w:p>
    <w:p w14:paraId="04C3A139"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uk-UA" w:eastAsia="ru-RU"/>
          <w14:ligatures w14:val="none"/>
        </w:rPr>
        <w:t>Баланс часу роботи устаткування – 4380;</w:t>
      </w:r>
    </w:p>
    <w:p w14:paraId="600CCB84"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ru-RU" w:eastAsia="ru-RU"/>
          <w14:ligatures w14:val="none"/>
        </w:rPr>
        <w:t>Термін введення в експлуатацію</w:t>
      </w:r>
      <w:r w:rsidRPr="00893B5E">
        <w:rPr>
          <w:rFonts w:eastAsia="Calibri" w:cs="Times New Roman"/>
          <w:noProof/>
          <w:kern w:val="0"/>
          <w:szCs w:val="24"/>
          <w:lang w:val="uk-UA" w:eastAsia="ru-RU"/>
          <w14:ligatures w14:val="none"/>
        </w:rPr>
        <w:t xml:space="preserve"> – 1991 р.;</w:t>
      </w:r>
    </w:p>
    <w:p w14:paraId="65E86F8D"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Cs w:val="24"/>
          <w:lang w:val="uk-UA" w:eastAsia="ru-RU"/>
          <w14:ligatures w14:val="none"/>
        </w:rPr>
      </w:pPr>
      <w:r w:rsidRPr="00893B5E">
        <w:rPr>
          <w:rFonts w:eastAsia="Calibri" w:cs="Times New Roman"/>
          <w:noProof/>
          <w:kern w:val="0"/>
          <w:szCs w:val="24"/>
          <w:lang w:val="ru-RU" w:eastAsia="ru-RU"/>
          <w14:ligatures w14:val="none"/>
        </w:rPr>
        <w:t>Нормативний строк амортизації</w:t>
      </w:r>
      <w:r w:rsidRPr="00893B5E">
        <w:rPr>
          <w:rFonts w:eastAsia="Calibri" w:cs="Times New Roman"/>
          <w:noProof/>
          <w:kern w:val="0"/>
          <w:szCs w:val="24"/>
          <w:lang w:val="uk-UA" w:eastAsia="ru-RU"/>
          <w14:ligatures w14:val="none"/>
        </w:rPr>
        <w:t xml:space="preserve"> – 20 р.;</w:t>
      </w:r>
    </w:p>
    <w:p w14:paraId="210C63F1" w14:textId="77777777" w:rsidR="00893B5E" w:rsidRPr="00893B5E" w:rsidRDefault="00893B5E" w:rsidP="00893B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567"/>
        <w:rPr>
          <w:rFonts w:eastAsia="Calibri" w:cs="Times New Roman"/>
          <w:noProof/>
          <w:kern w:val="0"/>
          <w:sz w:val="28"/>
          <w:szCs w:val="28"/>
          <w:lang w:val="ru-RU" w:eastAsia="ru-RU"/>
          <w14:ligatures w14:val="none"/>
        </w:rPr>
      </w:pPr>
      <w:r w:rsidRPr="00893B5E">
        <w:rPr>
          <w:rFonts w:eastAsia="Calibri" w:cs="Times New Roman"/>
          <w:noProof/>
          <w:kern w:val="0"/>
          <w:szCs w:val="24"/>
          <w:lang w:val="uk-UA" w:eastAsia="ru-RU"/>
          <w14:ligatures w14:val="none"/>
        </w:rPr>
        <w:t>Дата проведення останньої реконструкції – не проводилась.</w:t>
      </w:r>
      <w:r w:rsidRPr="00893B5E">
        <w:rPr>
          <w:rFonts w:eastAsia="Calibri" w:cs="Times New Roman"/>
          <w:noProof/>
          <w:kern w:val="0"/>
          <w:sz w:val="28"/>
          <w:szCs w:val="28"/>
          <w:lang w:val="ru-RU" w:eastAsia="ru-RU"/>
          <w14:ligatures w14:val="none"/>
        </w:rPr>
        <w:br w:type="page"/>
      </w:r>
    </w:p>
    <w:p w14:paraId="7362E7B8" w14:textId="77777777" w:rsidR="00893B5E" w:rsidRPr="00893B5E" w:rsidRDefault="00893B5E" w:rsidP="00893B5E">
      <w:pPr>
        <w:spacing w:after="0" w:line="240" w:lineRule="auto"/>
        <w:rPr>
          <w:rFonts w:eastAsia="Times New Roman" w:cs="Times New Roman"/>
          <w:noProof/>
          <w:kern w:val="0"/>
          <w:sz w:val="4"/>
          <w:szCs w:val="24"/>
          <w:lang w:val="uk-UA" w:eastAsia="ru-RU"/>
          <w14:ligatures w14:val="none"/>
        </w:rPr>
      </w:pPr>
    </w:p>
    <w:tbl>
      <w:tblPr>
        <w:tblW w:w="5000" w:type="pct"/>
        <w:tblCellMar>
          <w:left w:w="0" w:type="dxa"/>
          <w:right w:w="0" w:type="dxa"/>
        </w:tblCellMar>
        <w:tblLook w:val="04A0" w:firstRow="1" w:lastRow="0" w:firstColumn="1" w:lastColumn="0" w:noHBand="0" w:noVBand="1"/>
      </w:tblPr>
      <w:tblGrid>
        <w:gridCol w:w="1069"/>
        <w:gridCol w:w="721"/>
        <w:gridCol w:w="4057"/>
        <w:gridCol w:w="1257"/>
        <w:gridCol w:w="1313"/>
        <w:gridCol w:w="1220"/>
      </w:tblGrid>
      <w:tr w:rsidR="00893B5E" w:rsidRPr="00893B5E" w14:paraId="72A2BD31" w14:textId="77777777" w:rsidTr="007176F0">
        <w:trPr>
          <w:trHeight w:val="390"/>
        </w:trPr>
        <w:tc>
          <w:tcPr>
            <w:tcW w:w="5000" w:type="pct"/>
            <w:gridSpan w:val="6"/>
            <w:tcBorders>
              <w:top w:val="nil"/>
              <w:left w:val="nil"/>
              <w:bottom w:val="nil"/>
              <w:right w:val="nil"/>
            </w:tcBorders>
            <w:tcMar>
              <w:top w:w="15" w:type="dxa"/>
              <w:left w:w="15" w:type="dxa"/>
              <w:bottom w:w="0" w:type="dxa"/>
              <w:right w:w="15" w:type="dxa"/>
            </w:tcMar>
            <w:vAlign w:val="center"/>
            <w:hideMark/>
          </w:tcPr>
          <w:p w14:paraId="34606F83" w14:textId="77777777" w:rsidR="00893B5E" w:rsidRPr="00893B5E" w:rsidRDefault="00893B5E" w:rsidP="00893B5E">
            <w:pPr>
              <w:spacing w:after="0" w:line="276" w:lineRule="auto"/>
              <w:jc w:val="center"/>
              <w:rPr>
                <w:rFonts w:eastAsia="Times New Roman" w:cs="Times New Roman"/>
                <w:b/>
                <w:bCs/>
                <w:kern w:val="0"/>
                <w:sz w:val="20"/>
                <w:szCs w:val="20"/>
                <w:lang w:val="uk-UA"/>
                <w14:ligatures w14:val="none"/>
              </w:rPr>
            </w:pPr>
            <w:r w:rsidRPr="00893B5E">
              <w:rPr>
                <w:rFonts w:eastAsia="Times New Roman" w:cs="Times New Roman"/>
                <w:b/>
                <w:bCs/>
                <w:kern w:val="0"/>
                <w:sz w:val="20"/>
                <w:szCs w:val="20"/>
                <w:lang w:val="uk-UA"/>
                <w14:ligatures w14:val="none"/>
              </w:rPr>
              <w:t>Перелік видів та обсягів забруднюючих речовин, які викидаються в атмосферне повітря стаціонарними джерелами</w:t>
            </w:r>
          </w:p>
        </w:tc>
      </w:tr>
      <w:tr w:rsidR="00893B5E" w:rsidRPr="00893B5E" w14:paraId="63E9B21D" w14:textId="77777777" w:rsidTr="007176F0">
        <w:trPr>
          <w:trHeight w:hRule="exact" w:val="284"/>
        </w:trPr>
        <w:tc>
          <w:tcPr>
            <w:tcW w:w="555" w:type="pct"/>
            <w:tcBorders>
              <w:top w:val="nil"/>
              <w:left w:val="nil"/>
              <w:bottom w:val="nil"/>
              <w:right w:val="nil"/>
            </w:tcBorders>
            <w:noWrap/>
            <w:tcMar>
              <w:top w:w="15" w:type="dxa"/>
              <w:left w:w="15" w:type="dxa"/>
              <w:bottom w:w="0" w:type="dxa"/>
              <w:right w:w="15" w:type="dxa"/>
            </w:tcMar>
            <w:vAlign w:val="center"/>
            <w:hideMark/>
          </w:tcPr>
          <w:p w14:paraId="68410160" w14:textId="77777777" w:rsidR="00893B5E" w:rsidRPr="00893B5E" w:rsidRDefault="00893B5E" w:rsidP="00893B5E">
            <w:pPr>
              <w:spacing w:after="200" w:line="276" w:lineRule="auto"/>
              <w:jc w:val="center"/>
              <w:rPr>
                <w:rFonts w:eastAsia="Times New Roman" w:cs="Times New Roman"/>
                <w:kern w:val="0"/>
                <w:sz w:val="20"/>
                <w:szCs w:val="20"/>
                <w:lang w:val="uk-UA"/>
                <w14:ligatures w14:val="none"/>
              </w:rPr>
            </w:pPr>
          </w:p>
        </w:tc>
        <w:tc>
          <w:tcPr>
            <w:tcW w:w="374" w:type="pct"/>
            <w:tcBorders>
              <w:top w:val="nil"/>
              <w:left w:val="nil"/>
              <w:bottom w:val="nil"/>
              <w:right w:val="nil"/>
            </w:tcBorders>
            <w:noWrap/>
            <w:tcMar>
              <w:top w:w="15" w:type="dxa"/>
              <w:left w:w="15" w:type="dxa"/>
              <w:bottom w:w="0" w:type="dxa"/>
              <w:right w:w="15" w:type="dxa"/>
            </w:tcMar>
            <w:vAlign w:val="center"/>
            <w:hideMark/>
          </w:tcPr>
          <w:p w14:paraId="20DEB464" w14:textId="77777777" w:rsidR="00893B5E" w:rsidRPr="00893B5E" w:rsidRDefault="00893B5E" w:rsidP="00893B5E">
            <w:pPr>
              <w:spacing w:after="200" w:line="276" w:lineRule="auto"/>
              <w:jc w:val="center"/>
              <w:rPr>
                <w:rFonts w:eastAsia="Times New Roman" w:cs="Times New Roman"/>
                <w:kern w:val="0"/>
                <w:sz w:val="20"/>
                <w:szCs w:val="20"/>
                <w:lang w:val="uk-UA"/>
                <w14:ligatures w14:val="none"/>
              </w:rPr>
            </w:pPr>
          </w:p>
        </w:tc>
        <w:tc>
          <w:tcPr>
            <w:tcW w:w="2105" w:type="pct"/>
            <w:tcBorders>
              <w:top w:val="nil"/>
              <w:left w:val="nil"/>
              <w:bottom w:val="nil"/>
              <w:right w:val="nil"/>
            </w:tcBorders>
            <w:noWrap/>
            <w:tcMar>
              <w:top w:w="15" w:type="dxa"/>
              <w:left w:w="15" w:type="dxa"/>
              <w:bottom w:w="0" w:type="dxa"/>
              <w:right w:w="15" w:type="dxa"/>
            </w:tcMar>
            <w:vAlign w:val="center"/>
            <w:hideMark/>
          </w:tcPr>
          <w:p w14:paraId="1ABB251D" w14:textId="77777777" w:rsidR="00893B5E" w:rsidRPr="00893B5E" w:rsidRDefault="00893B5E" w:rsidP="00893B5E">
            <w:pPr>
              <w:spacing w:after="200" w:line="276" w:lineRule="auto"/>
              <w:jc w:val="center"/>
              <w:rPr>
                <w:rFonts w:eastAsia="Times New Roman" w:cs="Times New Roman"/>
                <w:kern w:val="0"/>
                <w:sz w:val="20"/>
                <w:szCs w:val="20"/>
                <w:lang w:val="uk-UA"/>
                <w14:ligatures w14:val="none"/>
              </w:rPr>
            </w:pPr>
          </w:p>
        </w:tc>
        <w:tc>
          <w:tcPr>
            <w:tcW w:w="652" w:type="pct"/>
            <w:tcBorders>
              <w:top w:val="nil"/>
              <w:left w:val="nil"/>
              <w:bottom w:val="nil"/>
              <w:right w:val="nil"/>
            </w:tcBorders>
            <w:noWrap/>
            <w:tcMar>
              <w:top w:w="15" w:type="dxa"/>
              <w:left w:w="15" w:type="dxa"/>
              <w:bottom w:w="0" w:type="dxa"/>
              <w:right w:w="15" w:type="dxa"/>
            </w:tcMar>
            <w:vAlign w:val="center"/>
            <w:hideMark/>
          </w:tcPr>
          <w:p w14:paraId="188B99A3" w14:textId="77777777" w:rsidR="00893B5E" w:rsidRPr="00893B5E" w:rsidRDefault="00893B5E" w:rsidP="00893B5E">
            <w:pPr>
              <w:spacing w:after="200" w:line="276" w:lineRule="auto"/>
              <w:jc w:val="center"/>
              <w:rPr>
                <w:rFonts w:eastAsia="Times New Roman" w:cs="Times New Roman"/>
                <w:kern w:val="0"/>
                <w:sz w:val="20"/>
                <w:szCs w:val="20"/>
                <w:lang w:val="uk-UA"/>
                <w14:ligatures w14:val="none"/>
              </w:rPr>
            </w:pPr>
          </w:p>
        </w:tc>
        <w:tc>
          <w:tcPr>
            <w:tcW w:w="681" w:type="pct"/>
            <w:tcBorders>
              <w:top w:val="nil"/>
              <w:left w:val="nil"/>
              <w:bottom w:val="nil"/>
              <w:right w:val="nil"/>
            </w:tcBorders>
            <w:noWrap/>
            <w:tcMar>
              <w:top w:w="15" w:type="dxa"/>
              <w:left w:w="15" w:type="dxa"/>
              <w:bottom w:w="0" w:type="dxa"/>
              <w:right w:w="15" w:type="dxa"/>
            </w:tcMar>
            <w:vAlign w:val="center"/>
            <w:hideMark/>
          </w:tcPr>
          <w:p w14:paraId="3E91BC5C" w14:textId="77777777" w:rsidR="00893B5E" w:rsidRPr="00893B5E" w:rsidRDefault="00893B5E" w:rsidP="00893B5E">
            <w:pPr>
              <w:spacing w:after="200" w:line="276" w:lineRule="auto"/>
              <w:jc w:val="center"/>
              <w:rPr>
                <w:rFonts w:eastAsia="Times New Roman" w:cs="Times New Roman"/>
                <w:kern w:val="0"/>
                <w:sz w:val="20"/>
                <w:szCs w:val="20"/>
                <w:lang w:val="uk-UA"/>
                <w14:ligatures w14:val="none"/>
              </w:rPr>
            </w:pPr>
          </w:p>
        </w:tc>
        <w:tc>
          <w:tcPr>
            <w:tcW w:w="633" w:type="pct"/>
            <w:tcBorders>
              <w:top w:val="nil"/>
              <w:left w:val="nil"/>
              <w:bottom w:val="nil"/>
              <w:right w:val="nil"/>
            </w:tcBorders>
            <w:noWrap/>
            <w:tcMar>
              <w:top w:w="15" w:type="dxa"/>
              <w:left w:w="15" w:type="dxa"/>
              <w:bottom w:w="0" w:type="dxa"/>
              <w:right w:w="15" w:type="dxa"/>
            </w:tcMar>
            <w:vAlign w:val="center"/>
            <w:hideMark/>
          </w:tcPr>
          <w:p w14:paraId="77F3ED76" w14:textId="77777777" w:rsidR="00893B5E" w:rsidRPr="00893B5E" w:rsidRDefault="00893B5E" w:rsidP="00893B5E">
            <w:pPr>
              <w:spacing w:after="200" w:line="276" w:lineRule="auto"/>
              <w:jc w:val="center"/>
              <w:rPr>
                <w:rFonts w:eastAsia="Times New Roman" w:cs="Times New Roman"/>
                <w:i/>
                <w:iCs/>
                <w:kern w:val="0"/>
                <w:sz w:val="20"/>
                <w:szCs w:val="20"/>
                <w:lang w:val="uk-UA"/>
                <w14:ligatures w14:val="none"/>
              </w:rPr>
            </w:pPr>
            <w:r w:rsidRPr="00893B5E">
              <w:rPr>
                <w:rFonts w:eastAsia="Times New Roman" w:cs="Times New Roman"/>
                <w:i/>
                <w:iCs/>
                <w:kern w:val="0"/>
                <w:sz w:val="20"/>
                <w:szCs w:val="20"/>
                <w:lang w:val="uk-UA"/>
                <w14:ligatures w14:val="none"/>
              </w:rPr>
              <w:t>Таблиця 6.1</w:t>
            </w:r>
          </w:p>
        </w:tc>
      </w:tr>
    </w:tbl>
    <w:p w14:paraId="1762F242" w14:textId="77777777" w:rsidR="00893B5E" w:rsidRPr="00893B5E" w:rsidRDefault="00893B5E" w:rsidP="00893B5E">
      <w:pPr>
        <w:spacing w:after="0" w:line="240" w:lineRule="auto"/>
        <w:rPr>
          <w:rFonts w:eastAsia="Times New Roman" w:cs="Times New Roman"/>
          <w:noProof/>
          <w:kern w:val="0"/>
          <w:szCs w:val="24"/>
          <w:lang w:val="uk-UA"/>
          <w14:ligatures w14:val="none"/>
        </w:rPr>
      </w:pPr>
    </w:p>
    <w:tbl>
      <w:tblPr>
        <w:tblW w:w="5005" w:type="pct"/>
        <w:tblInd w:w="-5" w:type="dxa"/>
        <w:tblCellMar>
          <w:left w:w="0" w:type="dxa"/>
          <w:right w:w="0" w:type="dxa"/>
        </w:tblCellMar>
        <w:tblLook w:val="0000" w:firstRow="0" w:lastRow="0" w:firstColumn="0" w:lastColumn="0" w:noHBand="0" w:noVBand="0"/>
      </w:tblPr>
      <w:tblGrid>
        <w:gridCol w:w="1072"/>
        <w:gridCol w:w="721"/>
        <w:gridCol w:w="4057"/>
        <w:gridCol w:w="1257"/>
        <w:gridCol w:w="1314"/>
        <w:gridCol w:w="1216"/>
      </w:tblGrid>
      <w:tr w:rsidR="00893B5E" w:rsidRPr="00893B5E" w14:paraId="29169A98" w14:textId="77777777" w:rsidTr="007176F0">
        <w:trPr>
          <w:trHeight w:val="492"/>
        </w:trPr>
        <w:tc>
          <w:tcPr>
            <w:tcW w:w="556" w:type="pct"/>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49F47AC9"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14:ligatures w14:val="none"/>
              </w:rPr>
              <w:t>Порядковий номер</w:t>
            </w:r>
          </w:p>
        </w:tc>
        <w:tc>
          <w:tcPr>
            <w:tcW w:w="2479" w:type="pct"/>
            <w:gridSpan w:val="2"/>
            <w:tcBorders>
              <w:top w:val="single" w:sz="4" w:space="0" w:color="auto"/>
              <w:left w:val="nil"/>
              <w:bottom w:val="single" w:sz="4" w:space="0" w:color="auto"/>
              <w:right w:val="nil"/>
            </w:tcBorders>
            <w:tcMar>
              <w:top w:w="13" w:type="dxa"/>
              <w:left w:w="13" w:type="dxa"/>
              <w:bottom w:w="0" w:type="dxa"/>
              <w:right w:w="13" w:type="dxa"/>
            </w:tcMar>
            <w:vAlign w:val="center"/>
          </w:tcPr>
          <w:p w14:paraId="43173C53"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Забруднююча речовина</w:t>
            </w:r>
          </w:p>
        </w:tc>
        <w:tc>
          <w:tcPr>
            <w:tcW w:w="652" w:type="pct"/>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6D7204AE"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Фактичний обсяг викидів (т/рік)</w:t>
            </w:r>
          </w:p>
        </w:tc>
        <w:tc>
          <w:tcPr>
            <w:tcW w:w="682" w:type="pct"/>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4A2A80D2"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Потенційний обсяг викидів</w:t>
            </w:r>
            <w:r w:rsidRPr="00893B5E">
              <w:rPr>
                <w:rFonts w:eastAsia="Times New Roman" w:cs="Times New Roman"/>
                <w:kern w:val="0"/>
                <w:sz w:val="20"/>
                <w:szCs w:val="20"/>
                <w:lang w:val="uk-UA" w:eastAsia="ru-RU"/>
                <w14:ligatures w14:val="none"/>
              </w:rPr>
              <w:br/>
              <w:t>(т/рік)</w:t>
            </w:r>
          </w:p>
        </w:tc>
        <w:tc>
          <w:tcPr>
            <w:tcW w:w="631" w:type="pct"/>
            <w:vMerge w:val="restar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5B9CCAA2"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14:ligatures w14:val="none"/>
              </w:rPr>
              <w:t>Порогові значення потенційних викидів для взяття на державний облік, т/рік</w:t>
            </w:r>
          </w:p>
        </w:tc>
      </w:tr>
      <w:tr w:rsidR="00893B5E" w:rsidRPr="00893B5E" w14:paraId="6525FF65" w14:textId="77777777" w:rsidTr="007176F0">
        <w:trPr>
          <w:trHeight w:val="1564"/>
        </w:trPr>
        <w:tc>
          <w:tcPr>
            <w:tcW w:w="556" w:type="pct"/>
            <w:vMerge/>
            <w:tcBorders>
              <w:top w:val="single" w:sz="4" w:space="0" w:color="auto"/>
              <w:left w:val="single" w:sz="4" w:space="0" w:color="auto"/>
              <w:bottom w:val="nil"/>
              <w:right w:val="single" w:sz="4" w:space="0" w:color="auto"/>
            </w:tcBorders>
            <w:vAlign w:val="center"/>
          </w:tcPr>
          <w:p w14:paraId="633588B7"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374" w:type="pct"/>
            <w:tcBorders>
              <w:top w:val="single" w:sz="4" w:space="0" w:color="auto"/>
              <w:left w:val="nil"/>
              <w:bottom w:val="nil"/>
              <w:right w:val="single" w:sz="4" w:space="0" w:color="auto"/>
            </w:tcBorders>
            <w:tcMar>
              <w:top w:w="13" w:type="dxa"/>
              <w:left w:w="13" w:type="dxa"/>
              <w:bottom w:w="0" w:type="dxa"/>
              <w:right w:w="13" w:type="dxa"/>
            </w:tcMar>
            <w:vAlign w:val="center"/>
          </w:tcPr>
          <w:p w14:paraId="17CAC9F9"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код</w:t>
            </w:r>
          </w:p>
        </w:tc>
        <w:tc>
          <w:tcPr>
            <w:tcW w:w="2105" w:type="pct"/>
            <w:tcBorders>
              <w:top w:val="single" w:sz="4" w:space="0" w:color="auto"/>
              <w:left w:val="nil"/>
              <w:bottom w:val="nil"/>
              <w:right w:val="nil"/>
            </w:tcBorders>
            <w:tcMar>
              <w:top w:w="13" w:type="dxa"/>
              <w:left w:w="13" w:type="dxa"/>
              <w:bottom w:w="0" w:type="dxa"/>
              <w:right w:w="13" w:type="dxa"/>
            </w:tcMar>
            <w:vAlign w:val="center"/>
          </w:tcPr>
          <w:p w14:paraId="59B301BD"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найменування</w:t>
            </w:r>
          </w:p>
        </w:tc>
        <w:tc>
          <w:tcPr>
            <w:tcW w:w="652" w:type="pct"/>
            <w:vMerge/>
            <w:tcBorders>
              <w:top w:val="single" w:sz="4" w:space="0" w:color="auto"/>
              <w:left w:val="single" w:sz="4" w:space="0" w:color="auto"/>
              <w:bottom w:val="nil"/>
              <w:right w:val="single" w:sz="4" w:space="0" w:color="auto"/>
            </w:tcBorders>
            <w:vAlign w:val="center"/>
          </w:tcPr>
          <w:p w14:paraId="435696E9"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82" w:type="pct"/>
            <w:vMerge/>
            <w:tcBorders>
              <w:top w:val="single" w:sz="4" w:space="0" w:color="auto"/>
              <w:left w:val="single" w:sz="4" w:space="0" w:color="auto"/>
              <w:bottom w:val="nil"/>
              <w:right w:val="single" w:sz="4" w:space="0" w:color="auto"/>
            </w:tcBorders>
            <w:vAlign w:val="center"/>
          </w:tcPr>
          <w:p w14:paraId="6BE84E05"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31" w:type="pct"/>
            <w:vMerge/>
            <w:tcBorders>
              <w:top w:val="single" w:sz="4" w:space="0" w:color="auto"/>
              <w:left w:val="single" w:sz="4" w:space="0" w:color="auto"/>
              <w:bottom w:val="nil"/>
              <w:right w:val="single" w:sz="4" w:space="0" w:color="auto"/>
            </w:tcBorders>
            <w:vAlign w:val="center"/>
          </w:tcPr>
          <w:p w14:paraId="4A060CCD"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r w:rsidR="00893B5E" w:rsidRPr="00893B5E" w14:paraId="332E43CE" w14:textId="77777777" w:rsidTr="007176F0">
        <w:trPr>
          <w:trHeight w:val="78"/>
        </w:trPr>
        <w:tc>
          <w:tcPr>
            <w:tcW w:w="556" w:type="pct"/>
            <w:tcBorders>
              <w:top w:val="single" w:sz="4" w:space="0" w:color="auto"/>
              <w:left w:val="single" w:sz="4" w:space="0" w:color="auto"/>
              <w:bottom w:val="nil"/>
              <w:right w:val="single" w:sz="4" w:space="0" w:color="auto"/>
            </w:tcBorders>
            <w:tcMar>
              <w:top w:w="13" w:type="dxa"/>
              <w:left w:w="13" w:type="dxa"/>
              <w:bottom w:w="0" w:type="dxa"/>
              <w:right w:w="13" w:type="dxa"/>
            </w:tcMar>
            <w:vAlign w:val="center"/>
          </w:tcPr>
          <w:p w14:paraId="7DC3A73F"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1</w:t>
            </w:r>
          </w:p>
        </w:tc>
        <w:tc>
          <w:tcPr>
            <w:tcW w:w="374" w:type="pct"/>
            <w:tcBorders>
              <w:top w:val="single" w:sz="4" w:space="0" w:color="auto"/>
              <w:left w:val="nil"/>
              <w:bottom w:val="nil"/>
              <w:right w:val="single" w:sz="4" w:space="0" w:color="auto"/>
            </w:tcBorders>
            <w:tcMar>
              <w:top w:w="13" w:type="dxa"/>
              <w:left w:w="13" w:type="dxa"/>
              <w:bottom w:w="0" w:type="dxa"/>
              <w:right w:w="13" w:type="dxa"/>
            </w:tcMar>
            <w:vAlign w:val="center"/>
          </w:tcPr>
          <w:p w14:paraId="55F408C2"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2</w:t>
            </w:r>
          </w:p>
        </w:tc>
        <w:tc>
          <w:tcPr>
            <w:tcW w:w="2105" w:type="pct"/>
            <w:tcBorders>
              <w:top w:val="single" w:sz="4" w:space="0" w:color="auto"/>
              <w:left w:val="nil"/>
              <w:bottom w:val="nil"/>
              <w:right w:val="nil"/>
            </w:tcBorders>
            <w:tcMar>
              <w:top w:w="13" w:type="dxa"/>
              <w:left w:w="13" w:type="dxa"/>
              <w:bottom w:w="0" w:type="dxa"/>
              <w:right w:w="13" w:type="dxa"/>
            </w:tcMar>
            <w:vAlign w:val="center"/>
          </w:tcPr>
          <w:p w14:paraId="0E00D179"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3</w:t>
            </w:r>
          </w:p>
        </w:tc>
        <w:tc>
          <w:tcPr>
            <w:tcW w:w="652" w:type="pct"/>
            <w:tcBorders>
              <w:top w:val="single" w:sz="4" w:space="0" w:color="auto"/>
              <w:left w:val="single" w:sz="4" w:space="0" w:color="auto"/>
              <w:bottom w:val="nil"/>
              <w:right w:val="single" w:sz="4" w:space="0" w:color="auto"/>
            </w:tcBorders>
            <w:tcMar>
              <w:top w:w="13" w:type="dxa"/>
              <w:left w:w="13" w:type="dxa"/>
              <w:bottom w:w="0" w:type="dxa"/>
              <w:right w:w="13" w:type="dxa"/>
            </w:tcMar>
            <w:vAlign w:val="center"/>
          </w:tcPr>
          <w:p w14:paraId="5070BE03"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4</w:t>
            </w:r>
          </w:p>
        </w:tc>
        <w:tc>
          <w:tcPr>
            <w:tcW w:w="682" w:type="pct"/>
            <w:tcBorders>
              <w:top w:val="single" w:sz="4" w:space="0" w:color="auto"/>
              <w:left w:val="nil"/>
              <w:bottom w:val="nil"/>
              <w:right w:val="single" w:sz="4" w:space="0" w:color="auto"/>
            </w:tcBorders>
            <w:tcMar>
              <w:top w:w="13" w:type="dxa"/>
              <w:left w:w="13" w:type="dxa"/>
              <w:bottom w:w="0" w:type="dxa"/>
              <w:right w:w="13" w:type="dxa"/>
            </w:tcMar>
            <w:vAlign w:val="center"/>
          </w:tcPr>
          <w:p w14:paraId="103655A1"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5</w:t>
            </w:r>
          </w:p>
        </w:tc>
        <w:tc>
          <w:tcPr>
            <w:tcW w:w="631" w:type="pct"/>
            <w:tcBorders>
              <w:top w:val="single" w:sz="4" w:space="0" w:color="auto"/>
              <w:left w:val="nil"/>
              <w:bottom w:val="nil"/>
              <w:right w:val="single" w:sz="4" w:space="0" w:color="auto"/>
            </w:tcBorders>
            <w:tcMar>
              <w:top w:w="13" w:type="dxa"/>
              <w:left w:w="13" w:type="dxa"/>
              <w:bottom w:w="0" w:type="dxa"/>
              <w:right w:w="13" w:type="dxa"/>
            </w:tcMar>
            <w:vAlign w:val="center"/>
          </w:tcPr>
          <w:p w14:paraId="0F7FC17B"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6</w:t>
            </w:r>
          </w:p>
        </w:tc>
      </w:tr>
      <w:tr w:rsidR="00893B5E" w:rsidRPr="00893B5E" w14:paraId="2584E401" w14:textId="77777777" w:rsidTr="007176F0">
        <w:trPr>
          <w:trHeight w:val="324"/>
        </w:trPr>
        <w:tc>
          <w:tcPr>
            <w:tcW w:w="556"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0EC118D"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w:t>
            </w:r>
          </w:p>
        </w:tc>
        <w:tc>
          <w:tcPr>
            <w:tcW w:w="374"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4B6A0E49"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06000</w:t>
            </w:r>
          </w:p>
        </w:tc>
        <w:tc>
          <w:tcPr>
            <w:tcW w:w="2105" w:type="pct"/>
            <w:tcBorders>
              <w:top w:val="single" w:sz="4" w:space="0" w:color="auto"/>
              <w:left w:val="nil"/>
              <w:bottom w:val="single" w:sz="4" w:space="0" w:color="auto"/>
              <w:right w:val="nil"/>
            </w:tcBorders>
            <w:tcMar>
              <w:top w:w="13" w:type="dxa"/>
              <w:left w:w="13" w:type="dxa"/>
              <w:bottom w:w="0" w:type="dxa"/>
              <w:right w:w="13" w:type="dxa"/>
            </w:tcMar>
            <w:vAlign w:val="center"/>
          </w:tcPr>
          <w:p w14:paraId="3EB2EBF9"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Оксид вуглецю</w:t>
            </w:r>
          </w:p>
        </w:tc>
        <w:tc>
          <w:tcPr>
            <w:tcW w:w="652"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7113870C"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2,746958</w:t>
            </w:r>
          </w:p>
        </w:tc>
        <w:tc>
          <w:tcPr>
            <w:tcW w:w="682"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1530BE2A"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2,746958</w:t>
            </w:r>
          </w:p>
        </w:tc>
        <w:tc>
          <w:tcPr>
            <w:tcW w:w="631"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09FC0CD4"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1,500</w:t>
            </w:r>
          </w:p>
        </w:tc>
      </w:tr>
      <w:tr w:rsidR="00893B5E" w:rsidRPr="00893B5E" w14:paraId="0A1550D4" w14:textId="77777777" w:rsidTr="007176F0">
        <w:trPr>
          <w:trHeight w:hRule="exact" w:val="454"/>
        </w:trPr>
        <w:tc>
          <w:tcPr>
            <w:tcW w:w="556"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762BBCAC"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2</w:t>
            </w:r>
          </w:p>
        </w:tc>
        <w:tc>
          <w:tcPr>
            <w:tcW w:w="374"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6F2092D"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03000</w:t>
            </w:r>
          </w:p>
        </w:tc>
        <w:tc>
          <w:tcPr>
            <w:tcW w:w="2105" w:type="pct"/>
            <w:tcBorders>
              <w:top w:val="single" w:sz="4" w:space="0" w:color="auto"/>
              <w:left w:val="nil"/>
              <w:bottom w:val="single" w:sz="4" w:space="0" w:color="auto"/>
              <w:right w:val="nil"/>
            </w:tcBorders>
            <w:tcMar>
              <w:top w:w="13" w:type="dxa"/>
              <w:left w:w="13" w:type="dxa"/>
              <w:bottom w:w="0" w:type="dxa"/>
              <w:right w:w="13" w:type="dxa"/>
            </w:tcMar>
            <w:vAlign w:val="center"/>
          </w:tcPr>
          <w:p w14:paraId="0E56AC09"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Речовини у вигляді суспендованих твердих частинок (мікро-частинки</w:t>
            </w:r>
          </w:p>
        </w:tc>
        <w:tc>
          <w:tcPr>
            <w:tcW w:w="652"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2E12A0F3"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2,166645</w:t>
            </w:r>
          </w:p>
        </w:tc>
        <w:tc>
          <w:tcPr>
            <w:tcW w:w="682"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1BB54F4A"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2,166645</w:t>
            </w:r>
          </w:p>
        </w:tc>
        <w:tc>
          <w:tcPr>
            <w:tcW w:w="631"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15AF8887"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3,000</w:t>
            </w:r>
          </w:p>
        </w:tc>
      </w:tr>
      <w:tr w:rsidR="00893B5E" w:rsidRPr="00893B5E" w14:paraId="142922BC" w14:textId="77777777" w:rsidTr="007176F0">
        <w:trPr>
          <w:trHeight w:hRule="exact" w:val="454"/>
        </w:trPr>
        <w:tc>
          <w:tcPr>
            <w:tcW w:w="556"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6ECA87D1"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3</w:t>
            </w:r>
          </w:p>
        </w:tc>
        <w:tc>
          <w:tcPr>
            <w:tcW w:w="374"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6AC93C9B"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04001</w:t>
            </w:r>
          </w:p>
        </w:tc>
        <w:tc>
          <w:tcPr>
            <w:tcW w:w="2105" w:type="pct"/>
            <w:tcBorders>
              <w:top w:val="single" w:sz="4" w:space="0" w:color="auto"/>
              <w:left w:val="nil"/>
              <w:bottom w:val="single" w:sz="4" w:space="0" w:color="auto"/>
              <w:right w:val="nil"/>
            </w:tcBorders>
            <w:tcMar>
              <w:top w:w="13" w:type="dxa"/>
              <w:left w:w="13" w:type="dxa"/>
              <w:bottom w:w="0" w:type="dxa"/>
              <w:right w:w="13" w:type="dxa"/>
            </w:tcMar>
            <w:vAlign w:val="center"/>
          </w:tcPr>
          <w:p w14:paraId="452704DD"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Оксиди азоту (у перерахунку на діоксид азоту [NO + NO2])</w:t>
            </w:r>
          </w:p>
        </w:tc>
        <w:tc>
          <w:tcPr>
            <w:tcW w:w="652"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04F26430"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0,113717</w:t>
            </w:r>
          </w:p>
        </w:tc>
        <w:tc>
          <w:tcPr>
            <w:tcW w:w="682"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61FA2701"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0,113717</w:t>
            </w:r>
          </w:p>
        </w:tc>
        <w:tc>
          <w:tcPr>
            <w:tcW w:w="631"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54B73996"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1,000</w:t>
            </w:r>
          </w:p>
        </w:tc>
      </w:tr>
      <w:tr w:rsidR="00893B5E" w:rsidRPr="00893B5E" w14:paraId="5871294F" w14:textId="77777777" w:rsidTr="007176F0">
        <w:trPr>
          <w:trHeight w:hRule="exact" w:val="454"/>
        </w:trPr>
        <w:tc>
          <w:tcPr>
            <w:tcW w:w="556"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092647B7"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4</w:t>
            </w:r>
          </w:p>
        </w:tc>
        <w:tc>
          <w:tcPr>
            <w:tcW w:w="374"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1C99DA8D"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04002</w:t>
            </w:r>
          </w:p>
        </w:tc>
        <w:tc>
          <w:tcPr>
            <w:tcW w:w="2105" w:type="pct"/>
            <w:tcBorders>
              <w:top w:val="single" w:sz="4" w:space="0" w:color="auto"/>
              <w:left w:val="nil"/>
              <w:bottom w:val="single" w:sz="4" w:space="0" w:color="auto"/>
              <w:right w:val="nil"/>
            </w:tcBorders>
            <w:tcMar>
              <w:top w:w="13" w:type="dxa"/>
              <w:left w:w="13" w:type="dxa"/>
              <w:bottom w:w="0" w:type="dxa"/>
              <w:right w:w="13" w:type="dxa"/>
            </w:tcMar>
            <w:vAlign w:val="center"/>
          </w:tcPr>
          <w:p w14:paraId="556206FF"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Азоту (І) оксид ([N</w:t>
            </w:r>
            <w:r w:rsidRPr="00893B5E">
              <w:rPr>
                <w:rFonts w:eastAsia="Times New Roman" w:cs="Times New Roman"/>
                <w:kern w:val="0"/>
                <w:sz w:val="20"/>
                <w:szCs w:val="20"/>
                <w:vertAlign w:val="subscript"/>
                <w:lang w:val="uk-UA"/>
                <w14:ligatures w14:val="none"/>
              </w:rPr>
              <w:t>2</w:t>
            </w:r>
            <w:r w:rsidRPr="00893B5E">
              <w:rPr>
                <w:rFonts w:eastAsia="Times New Roman" w:cs="Times New Roman"/>
                <w:kern w:val="0"/>
                <w:sz w:val="20"/>
                <w:szCs w:val="20"/>
                <w:lang w:val="uk-UA"/>
                <w14:ligatures w14:val="none"/>
              </w:rPr>
              <w:t>O])</w:t>
            </w:r>
          </w:p>
        </w:tc>
        <w:tc>
          <w:tcPr>
            <w:tcW w:w="652"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2CB3522F"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0,001748</w:t>
            </w:r>
          </w:p>
        </w:tc>
        <w:tc>
          <w:tcPr>
            <w:tcW w:w="682"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76649DFA"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0,001748</w:t>
            </w:r>
          </w:p>
        </w:tc>
        <w:tc>
          <w:tcPr>
            <w:tcW w:w="631"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0D0D75E9"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0,1</w:t>
            </w:r>
          </w:p>
        </w:tc>
      </w:tr>
      <w:tr w:rsidR="00893B5E" w:rsidRPr="00893B5E" w14:paraId="6AA6297D"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84AA859"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5</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33292058"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05001</w:t>
            </w:r>
          </w:p>
        </w:tc>
        <w:tc>
          <w:tcPr>
            <w:tcW w:w="2105" w:type="pct"/>
            <w:tcBorders>
              <w:top w:val="nil"/>
              <w:left w:val="nil"/>
              <w:bottom w:val="single" w:sz="4" w:space="0" w:color="auto"/>
              <w:right w:val="single" w:sz="4" w:space="0" w:color="auto"/>
            </w:tcBorders>
            <w:tcMar>
              <w:top w:w="13" w:type="dxa"/>
              <w:left w:w="13" w:type="dxa"/>
              <w:bottom w:w="0" w:type="dxa"/>
              <w:right w:w="13" w:type="dxa"/>
            </w:tcMar>
            <w:vAlign w:val="center"/>
          </w:tcPr>
          <w:p w14:paraId="4BCAAAC8"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Сірки діоксид</w:t>
            </w:r>
          </w:p>
        </w:tc>
        <w:tc>
          <w:tcPr>
            <w:tcW w:w="65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9069A31"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1,861920</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D5613F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1,861920</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7A495747"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1,500</w:t>
            </w:r>
          </w:p>
        </w:tc>
      </w:tr>
      <w:tr w:rsidR="00893B5E" w:rsidRPr="00893B5E" w14:paraId="2B8754B6"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392936E"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6</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292E8F78"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11000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A42C462"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Неметанові легкі органічні сполуки (НМЛОС)</w:t>
            </w:r>
          </w:p>
          <w:p w14:paraId="6E74E2FA"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ru-RU" w:eastAsia="ru-RU"/>
                <w14:ligatures w14:val="none"/>
              </w:rPr>
              <w:t>(Вуглеводні граничні С</w:t>
            </w:r>
            <w:r w:rsidRPr="00893B5E">
              <w:rPr>
                <w:rFonts w:eastAsia="Times New Roman" w:cs="Times New Roman"/>
                <w:kern w:val="0"/>
                <w:sz w:val="20"/>
                <w:szCs w:val="20"/>
                <w:vertAlign w:val="subscript"/>
                <w:lang w:val="ru-RU" w:eastAsia="ru-RU"/>
                <w14:ligatures w14:val="none"/>
              </w:rPr>
              <w:t>12</w:t>
            </w:r>
            <w:r w:rsidRPr="00893B5E">
              <w:rPr>
                <w:rFonts w:eastAsia="Times New Roman" w:cs="Times New Roman"/>
                <w:kern w:val="0"/>
                <w:sz w:val="20"/>
                <w:szCs w:val="20"/>
                <w:lang w:val="ru-RU" w:eastAsia="ru-RU"/>
                <w14:ligatures w14:val="none"/>
              </w:rPr>
              <w:t>-С</w:t>
            </w:r>
            <w:r w:rsidRPr="00893B5E">
              <w:rPr>
                <w:rFonts w:eastAsia="Times New Roman" w:cs="Times New Roman"/>
                <w:kern w:val="0"/>
                <w:sz w:val="20"/>
                <w:szCs w:val="20"/>
                <w:vertAlign w:val="subscript"/>
                <w:lang w:val="ru-RU" w:eastAsia="ru-RU"/>
                <w14:ligatures w14:val="none"/>
              </w:rPr>
              <w:t>19</w:t>
            </w:r>
            <w:r w:rsidRPr="00893B5E">
              <w:rPr>
                <w:rFonts w:eastAsia="Times New Roman" w:cs="Times New Roman"/>
                <w:kern w:val="0"/>
                <w:sz w:val="20"/>
                <w:szCs w:val="20"/>
                <w:lang w:val="ru-RU" w:eastAsia="ru-RU"/>
                <w14:ligatures w14:val="none"/>
              </w:rPr>
              <w:t>)</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153488EF"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0,650586</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B75F2E5"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0,650586</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6F40C44"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1,500</w:t>
            </w:r>
          </w:p>
        </w:tc>
      </w:tr>
      <w:tr w:rsidR="00893B5E" w:rsidRPr="00893B5E" w14:paraId="6921E65B"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1C992F4"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7</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2D173D09"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kern w:val="0"/>
                <w:sz w:val="20"/>
                <w:szCs w:val="20"/>
                <w:lang w:val="uk-UA"/>
                <w14:ligatures w14:val="none"/>
              </w:rPr>
              <w:t>12000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6F8D440E"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Метан </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1978D05D"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0,001372</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ADE3C41"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0,001372</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ABA537E"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10,000</w:t>
            </w:r>
          </w:p>
        </w:tc>
      </w:tr>
      <w:tr w:rsidR="00893B5E" w:rsidRPr="00893B5E" w14:paraId="0B35FD72"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48F2C3D"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8</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13A111AE"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7000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252FFACF"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Вуглецю діоксид</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CB58C53"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108,539696</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BD51DAD"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108,539696</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9E0414D"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500,000</w:t>
            </w:r>
          </w:p>
        </w:tc>
      </w:tr>
      <w:tr w:rsidR="00893B5E" w:rsidRPr="00893B5E" w14:paraId="75DD08ED" w14:textId="77777777" w:rsidTr="007176F0">
        <w:trPr>
          <w:trHeight w:hRule="exact" w:val="454"/>
        </w:trPr>
        <w:tc>
          <w:tcPr>
            <w:tcW w:w="556" w:type="pct"/>
            <w:tcBorders>
              <w:top w:val="nil"/>
              <w:left w:val="single" w:sz="4" w:space="0" w:color="auto"/>
              <w:bottom w:val="nil"/>
              <w:right w:val="single" w:sz="4" w:space="0" w:color="auto"/>
            </w:tcBorders>
            <w:tcMar>
              <w:top w:w="13" w:type="dxa"/>
              <w:left w:w="13" w:type="dxa"/>
              <w:bottom w:w="0" w:type="dxa"/>
              <w:right w:w="13" w:type="dxa"/>
            </w:tcMar>
            <w:vAlign w:val="center"/>
          </w:tcPr>
          <w:p w14:paraId="3148A30E"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 xml:space="preserve">Усього </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4AA4231B"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2105" w:type="pct"/>
            <w:tcBorders>
              <w:top w:val="nil"/>
              <w:left w:val="nil"/>
              <w:bottom w:val="nil"/>
              <w:right w:val="nil"/>
            </w:tcBorders>
            <w:tcMar>
              <w:top w:w="13" w:type="dxa"/>
              <w:left w:w="13" w:type="dxa"/>
              <w:bottom w:w="0" w:type="dxa"/>
              <w:right w:w="13" w:type="dxa"/>
            </w:tcMar>
            <w:vAlign w:val="center"/>
          </w:tcPr>
          <w:p w14:paraId="15E3A68B"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52" w:type="pct"/>
            <w:tcBorders>
              <w:top w:val="nil"/>
              <w:left w:val="single" w:sz="4" w:space="0" w:color="auto"/>
              <w:bottom w:val="nil"/>
              <w:right w:val="single" w:sz="4" w:space="0" w:color="auto"/>
            </w:tcBorders>
            <w:noWrap/>
            <w:tcMar>
              <w:top w:w="13" w:type="dxa"/>
              <w:left w:w="13" w:type="dxa"/>
              <w:bottom w:w="0" w:type="dxa"/>
              <w:right w:w="13" w:type="dxa"/>
            </w:tcMar>
            <w:vAlign w:val="center"/>
          </w:tcPr>
          <w:p w14:paraId="5978CCE7"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color w:val="000000"/>
                <w:kern w:val="0"/>
                <w:sz w:val="20"/>
                <w:szCs w:val="20"/>
                <w:lang w:val="uk-UA"/>
                <w14:ligatures w14:val="none"/>
              </w:rPr>
              <w:t>116,082642</w:t>
            </w:r>
          </w:p>
        </w:tc>
        <w:tc>
          <w:tcPr>
            <w:tcW w:w="682" w:type="pct"/>
            <w:tcBorders>
              <w:top w:val="nil"/>
              <w:left w:val="nil"/>
              <w:bottom w:val="nil"/>
              <w:right w:val="single" w:sz="4" w:space="0" w:color="auto"/>
            </w:tcBorders>
            <w:noWrap/>
            <w:tcMar>
              <w:top w:w="13" w:type="dxa"/>
              <w:left w:w="13" w:type="dxa"/>
              <w:bottom w:w="0" w:type="dxa"/>
              <w:right w:w="13" w:type="dxa"/>
            </w:tcMar>
            <w:vAlign w:val="center"/>
          </w:tcPr>
          <w:p w14:paraId="0A59B2C8"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color w:val="000000"/>
                <w:kern w:val="0"/>
                <w:sz w:val="20"/>
                <w:szCs w:val="20"/>
                <w:lang w:val="uk-UA"/>
                <w14:ligatures w14:val="none"/>
              </w:rPr>
              <w:t>116,082642</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2E2C559C"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r w:rsidR="00893B5E" w:rsidRPr="00893B5E" w14:paraId="34D470E5" w14:textId="77777777" w:rsidTr="007176F0">
        <w:trPr>
          <w:trHeight w:val="148"/>
        </w:trPr>
        <w:tc>
          <w:tcPr>
            <w:tcW w:w="3035" w:type="pct"/>
            <w:gridSpan w:val="3"/>
            <w:tcBorders>
              <w:top w:val="single" w:sz="4" w:space="0" w:color="auto"/>
              <w:left w:val="nil"/>
              <w:bottom w:val="single" w:sz="4" w:space="0" w:color="auto"/>
              <w:right w:val="nil"/>
            </w:tcBorders>
            <w:noWrap/>
            <w:tcMar>
              <w:top w:w="13" w:type="dxa"/>
              <w:left w:w="13" w:type="dxa"/>
              <w:bottom w:w="0" w:type="dxa"/>
              <w:right w:w="13" w:type="dxa"/>
            </w:tcMar>
            <w:vAlign w:val="center"/>
          </w:tcPr>
          <w:p w14:paraId="3BAC6256"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r w:rsidRPr="00893B5E">
              <w:rPr>
                <w:rFonts w:eastAsia="Times New Roman" w:cs="Times New Roman"/>
                <w:kern w:val="0"/>
                <w:sz w:val="20"/>
                <w:szCs w:val="20"/>
                <w:lang w:val="uk-UA"/>
                <w14:ligatures w14:val="none"/>
              </w:rPr>
              <w:t>Найбільш поширені забруднюючі речовини</w:t>
            </w:r>
          </w:p>
        </w:tc>
        <w:tc>
          <w:tcPr>
            <w:tcW w:w="652" w:type="pct"/>
            <w:tcBorders>
              <w:top w:val="single" w:sz="4" w:space="0" w:color="auto"/>
              <w:left w:val="nil"/>
              <w:bottom w:val="single" w:sz="4" w:space="0" w:color="auto"/>
              <w:right w:val="nil"/>
            </w:tcBorders>
            <w:tcMar>
              <w:top w:w="13" w:type="dxa"/>
              <w:left w:w="13" w:type="dxa"/>
              <w:bottom w:w="0" w:type="dxa"/>
              <w:right w:w="13" w:type="dxa"/>
            </w:tcMar>
            <w:vAlign w:val="center"/>
          </w:tcPr>
          <w:p w14:paraId="5F4548FE"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c>
          <w:tcPr>
            <w:tcW w:w="682" w:type="pct"/>
            <w:tcBorders>
              <w:top w:val="single" w:sz="4" w:space="0" w:color="auto"/>
              <w:left w:val="nil"/>
              <w:bottom w:val="single" w:sz="4" w:space="0" w:color="auto"/>
              <w:right w:val="nil"/>
            </w:tcBorders>
            <w:tcMar>
              <w:top w:w="13" w:type="dxa"/>
              <w:left w:w="13" w:type="dxa"/>
              <w:bottom w:w="0" w:type="dxa"/>
              <w:right w:w="13" w:type="dxa"/>
            </w:tcMar>
            <w:vAlign w:val="center"/>
          </w:tcPr>
          <w:p w14:paraId="000E2A9E"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c>
          <w:tcPr>
            <w:tcW w:w="631" w:type="pct"/>
            <w:tcBorders>
              <w:top w:val="nil"/>
              <w:left w:val="nil"/>
              <w:bottom w:val="single" w:sz="4" w:space="0" w:color="auto"/>
              <w:right w:val="nil"/>
            </w:tcBorders>
            <w:tcMar>
              <w:top w:w="13" w:type="dxa"/>
              <w:left w:w="13" w:type="dxa"/>
              <w:bottom w:w="0" w:type="dxa"/>
              <w:right w:w="13" w:type="dxa"/>
            </w:tcMar>
            <w:vAlign w:val="center"/>
          </w:tcPr>
          <w:p w14:paraId="3A85A9EB"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r>
      <w:tr w:rsidR="00893B5E" w:rsidRPr="00893B5E" w14:paraId="30403068" w14:textId="77777777" w:rsidTr="007176F0">
        <w:trPr>
          <w:trHeight w:val="55"/>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4FBBE1B"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1</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8B9057F"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2</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4D14C45C"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3</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0BDD47D"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4</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7D8D9BCB"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5</w:t>
            </w:r>
          </w:p>
        </w:tc>
        <w:tc>
          <w:tcPr>
            <w:tcW w:w="631" w:type="pct"/>
            <w:tcBorders>
              <w:top w:val="nil"/>
              <w:left w:val="nil"/>
              <w:bottom w:val="single" w:sz="4" w:space="0" w:color="auto"/>
              <w:right w:val="single" w:sz="4" w:space="0" w:color="auto"/>
            </w:tcBorders>
            <w:tcMar>
              <w:top w:w="13" w:type="dxa"/>
              <w:left w:w="13" w:type="dxa"/>
              <w:bottom w:w="0" w:type="dxa"/>
              <w:right w:w="13" w:type="dxa"/>
            </w:tcMar>
            <w:vAlign w:val="center"/>
          </w:tcPr>
          <w:p w14:paraId="3C9EB986"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6</w:t>
            </w:r>
          </w:p>
        </w:tc>
      </w:tr>
      <w:tr w:rsidR="00893B5E" w:rsidRPr="00893B5E" w14:paraId="183710D5"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98DE0BF"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42F3C67E"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06000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1D12B813"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Оксид вуглецю</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22C84BF"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2,746958</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0ED770B"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2,746958</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20FCAAF4"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1,500</w:t>
            </w:r>
          </w:p>
        </w:tc>
      </w:tr>
      <w:tr w:rsidR="00893B5E" w:rsidRPr="00893B5E" w14:paraId="1C1887E0" w14:textId="77777777" w:rsidTr="007176F0">
        <w:trPr>
          <w:trHeight w:hRule="exact" w:val="516"/>
        </w:trPr>
        <w:tc>
          <w:tcPr>
            <w:tcW w:w="556"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38D8C14"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2</w:t>
            </w:r>
          </w:p>
        </w:tc>
        <w:tc>
          <w:tcPr>
            <w:tcW w:w="374"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843A6CB"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03000</w:t>
            </w:r>
          </w:p>
        </w:tc>
        <w:tc>
          <w:tcPr>
            <w:tcW w:w="2105" w:type="pct"/>
            <w:tcBorders>
              <w:top w:val="single" w:sz="4" w:space="0" w:color="auto"/>
              <w:left w:val="nil"/>
              <w:bottom w:val="single" w:sz="4" w:space="0" w:color="auto"/>
              <w:right w:val="nil"/>
            </w:tcBorders>
            <w:tcMar>
              <w:top w:w="13" w:type="dxa"/>
              <w:left w:w="13" w:type="dxa"/>
              <w:bottom w:w="0" w:type="dxa"/>
              <w:right w:w="13" w:type="dxa"/>
            </w:tcMar>
            <w:vAlign w:val="center"/>
          </w:tcPr>
          <w:p w14:paraId="1662972F"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Речовини у вигляді суспендованих твердих частинок (мікро-частинки</w:t>
            </w:r>
          </w:p>
        </w:tc>
        <w:tc>
          <w:tcPr>
            <w:tcW w:w="652" w:type="pct"/>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F4EACF4"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2,166645</w:t>
            </w:r>
          </w:p>
        </w:tc>
        <w:tc>
          <w:tcPr>
            <w:tcW w:w="682"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684E0666"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2,166645</w:t>
            </w:r>
          </w:p>
        </w:tc>
        <w:tc>
          <w:tcPr>
            <w:tcW w:w="631" w:type="pct"/>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14:paraId="14585744"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3,000</w:t>
            </w:r>
          </w:p>
        </w:tc>
      </w:tr>
      <w:tr w:rsidR="00893B5E" w:rsidRPr="00893B5E" w14:paraId="35ED00A1"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4214A61"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3</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3C2F594F"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04001</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F81FF17"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Оксиди азоту (у перерахунку на діоксид азоту [NO + NO2])</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9241BED"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0,113717</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95035A1"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0,113717</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52635DB"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1,000</w:t>
            </w:r>
          </w:p>
        </w:tc>
      </w:tr>
      <w:tr w:rsidR="00893B5E" w:rsidRPr="00893B5E" w14:paraId="16DB6D04"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603DF3CF"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4</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43BF2570"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05001</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170C2058"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Сірки діоксид</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7417D9A"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1,861920</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67C482D"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1,861920</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8E9A7E9"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1,500</w:t>
            </w:r>
          </w:p>
        </w:tc>
      </w:tr>
      <w:tr w:rsidR="00893B5E" w:rsidRPr="00893B5E" w14:paraId="3ADF1FE6"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AF1DDFC"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Усього</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2BDDFAD8"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DECF254"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61973C2"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5,027320</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97A9B0B"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5,027320</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0F9AA601"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r w:rsidR="00893B5E" w:rsidRPr="00893B5E" w14:paraId="700006F6" w14:textId="77777777" w:rsidTr="007176F0">
        <w:trPr>
          <w:trHeight w:val="198"/>
        </w:trPr>
        <w:tc>
          <w:tcPr>
            <w:tcW w:w="3035" w:type="pct"/>
            <w:gridSpan w:val="3"/>
            <w:tcBorders>
              <w:top w:val="single" w:sz="4" w:space="0" w:color="auto"/>
              <w:left w:val="nil"/>
              <w:bottom w:val="single" w:sz="4" w:space="0" w:color="auto"/>
              <w:right w:val="nil"/>
            </w:tcBorders>
            <w:noWrap/>
            <w:tcMar>
              <w:top w:w="13" w:type="dxa"/>
              <w:left w:w="13" w:type="dxa"/>
              <w:bottom w:w="0" w:type="dxa"/>
              <w:right w:w="13" w:type="dxa"/>
            </w:tcMar>
            <w:vAlign w:val="center"/>
          </w:tcPr>
          <w:p w14:paraId="1CD7827D" w14:textId="77777777" w:rsidR="00893B5E" w:rsidRPr="00893B5E" w:rsidRDefault="00893B5E" w:rsidP="00893B5E">
            <w:pPr>
              <w:spacing w:after="0" w:line="240" w:lineRule="auto"/>
              <w:ind w:firstLine="993"/>
              <w:rPr>
                <w:rFonts w:eastAsia="Times New Roman" w:cs="Times New Roman"/>
                <w:i/>
                <w:iCs/>
                <w:kern w:val="0"/>
                <w:sz w:val="20"/>
                <w:szCs w:val="20"/>
                <w:lang w:val="uk-UA" w:eastAsia="ru-RU"/>
                <w14:ligatures w14:val="none"/>
              </w:rPr>
            </w:pPr>
            <w:r w:rsidRPr="00893B5E">
              <w:rPr>
                <w:rFonts w:eastAsia="Times New Roman" w:cs="Times New Roman"/>
                <w:kern w:val="0"/>
                <w:sz w:val="20"/>
                <w:szCs w:val="20"/>
                <w:lang w:val="uk-UA"/>
                <w14:ligatures w14:val="none"/>
              </w:rPr>
              <w:t>Небезпечні забруднюючі речовини</w:t>
            </w:r>
          </w:p>
        </w:tc>
        <w:tc>
          <w:tcPr>
            <w:tcW w:w="652" w:type="pct"/>
            <w:tcBorders>
              <w:top w:val="nil"/>
              <w:left w:val="nil"/>
              <w:bottom w:val="single" w:sz="4" w:space="0" w:color="auto"/>
              <w:right w:val="nil"/>
            </w:tcBorders>
            <w:tcMar>
              <w:top w:w="13" w:type="dxa"/>
              <w:left w:w="13" w:type="dxa"/>
              <w:bottom w:w="0" w:type="dxa"/>
              <w:right w:w="13" w:type="dxa"/>
            </w:tcMar>
            <w:vAlign w:val="center"/>
          </w:tcPr>
          <w:p w14:paraId="12B5B746"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c>
          <w:tcPr>
            <w:tcW w:w="682" w:type="pct"/>
            <w:tcBorders>
              <w:top w:val="nil"/>
              <w:left w:val="nil"/>
              <w:bottom w:val="single" w:sz="4" w:space="0" w:color="auto"/>
              <w:right w:val="nil"/>
            </w:tcBorders>
            <w:tcMar>
              <w:top w:w="13" w:type="dxa"/>
              <w:left w:w="13" w:type="dxa"/>
              <w:bottom w:w="0" w:type="dxa"/>
              <w:right w:w="13" w:type="dxa"/>
            </w:tcMar>
            <w:vAlign w:val="center"/>
          </w:tcPr>
          <w:p w14:paraId="6044C54E"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c>
          <w:tcPr>
            <w:tcW w:w="631" w:type="pct"/>
            <w:tcBorders>
              <w:top w:val="nil"/>
              <w:left w:val="nil"/>
              <w:bottom w:val="single" w:sz="4" w:space="0" w:color="auto"/>
              <w:right w:val="nil"/>
            </w:tcBorders>
            <w:tcMar>
              <w:top w:w="13" w:type="dxa"/>
              <w:left w:w="13" w:type="dxa"/>
              <w:bottom w:w="0" w:type="dxa"/>
              <w:right w:w="13" w:type="dxa"/>
            </w:tcMar>
            <w:vAlign w:val="center"/>
          </w:tcPr>
          <w:p w14:paraId="4952291D"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r>
      <w:tr w:rsidR="00893B5E" w:rsidRPr="00893B5E" w14:paraId="33260D1B" w14:textId="77777777" w:rsidTr="007176F0">
        <w:trPr>
          <w:trHeight w:val="99"/>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C180BDE"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1</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18C3145"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2</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0A4AF3F2"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3</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87D3026"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4</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75AD2C92"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5</w:t>
            </w:r>
          </w:p>
        </w:tc>
        <w:tc>
          <w:tcPr>
            <w:tcW w:w="631" w:type="pct"/>
            <w:tcBorders>
              <w:top w:val="nil"/>
              <w:left w:val="nil"/>
              <w:bottom w:val="single" w:sz="4" w:space="0" w:color="auto"/>
              <w:right w:val="single" w:sz="4" w:space="0" w:color="auto"/>
            </w:tcBorders>
            <w:tcMar>
              <w:top w:w="13" w:type="dxa"/>
              <w:left w:w="13" w:type="dxa"/>
              <w:bottom w:w="0" w:type="dxa"/>
              <w:right w:w="13" w:type="dxa"/>
            </w:tcMar>
            <w:vAlign w:val="center"/>
          </w:tcPr>
          <w:p w14:paraId="0F93C62B"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6</w:t>
            </w:r>
          </w:p>
        </w:tc>
      </w:tr>
      <w:tr w:rsidR="00893B5E" w:rsidRPr="00893B5E" w14:paraId="52D4D580"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5D18219"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6178E93F"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69912DD"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6975A796"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1AB16B5"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7B930933"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r w:rsidR="00893B5E" w:rsidRPr="00893B5E" w14:paraId="7A946DA9"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A0F5F99"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AD35117"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2105" w:type="pct"/>
            <w:tcBorders>
              <w:top w:val="nil"/>
              <w:left w:val="nil"/>
              <w:bottom w:val="single" w:sz="4" w:space="0" w:color="auto"/>
              <w:right w:val="nil"/>
            </w:tcBorders>
            <w:tcMar>
              <w:top w:w="13" w:type="dxa"/>
              <w:left w:w="13" w:type="dxa"/>
              <w:bottom w:w="0" w:type="dxa"/>
              <w:right w:w="13" w:type="dxa"/>
            </w:tcMar>
            <w:vAlign w:val="center"/>
          </w:tcPr>
          <w:p w14:paraId="27DAB766"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CBA87F1" w14:textId="77777777" w:rsidR="00893B5E" w:rsidRPr="00893B5E" w:rsidRDefault="00893B5E" w:rsidP="00893B5E">
            <w:pPr>
              <w:spacing w:after="0" w:line="240" w:lineRule="auto"/>
              <w:jc w:val="center"/>
              <w:rPr>
                <w:rFonts w:eastAsia="Times New Roman" w:cs="Times New Roman"/>
                <w:noProof/>
                <w:kern w:val="0"/>
                <w:sz w:val="22"/>
                <w:lang w:val="uk-UA"/>
                <w14:ligatures w14:val="none"/>
              </w:rPr>
            </w:pP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AFDF1C1" w14:textId="77777777" w:rsidR="00893B5E" w:rsidRPr="00893B5E" w:rsidRDefault="00893B5E" w:rsidP="00893B5E">
            <w:pPr>
              <w:spacing w:after="0" w:line="240" w:lineRule="auto"/>
              <w:jc w:val="center"/>
              <w:rPr>
                <w:rFonts w:eastAsia="Times New Roman" w:cs="Times New Roman"/>
                <w:noProof/>
                <w:kern w:val="0"/>
                <w:sz w:val="22"/>
                <w:lang w:val="uk-UA"/>
                <w14:ligatures w14:val="none"/>
              </w:rPr>
            </w:pP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2B3064B6"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r w:rsidR="00893B5E" w:rsidRPr="00893B5E" w14:paraId="0F14B582" w14:textId="77777777" w:rsidTr="007176F0">
        <w:trPr>
          <w:trHeight w:val="107"/>
        </w:trPr>
        <w:tc>
          <w:tcPr>
            <w:tcW w:w="3687" w:type="pct"/>
            <w:gridSpan w:val="4"/>
            <w:tcBorders>
              <w:top w:val="single" w:sz="4" w:space="0" w:color="auto"/>
              <w:left w:val="nil"/>
              <w:bottom w:val="single" w:sz="4" w:space="0" w:color="auto"/>
              <w:right w:val="nil"/>
            </w:tcBorders>
            <w:noWrap/>
            <w:tcMar>
              <w:top w:w="13" w:type="dxa"/>
              <w:left w:w="13" w:type="dxa"/>
              <w:bottom w:w="0" w:type="dxa"/>
              <w:right w:w="13" w:type="dxa"/>
            </w:tcMar>
            <w:vAlign w:val="center"/>
          </w:tcPr>
          <w:p w14:paraId="2B3FDA8A"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r w:rsidRPr="00893B5E">
              <w:rPr>
                <w:rFonts w:eastAsia="Times New Roman" w:cs="Times New Roman"/>
                <w:kern w:val="0"/>
                <w:sz w:val="20"/>
                <w:szCs w:val="20"/>
                <w:lang w:val="uk-UA"/>
                <w14:ligatures w14:val="none"/>
              </w:rPr>
              <w:t>Інші забруднюючі речовини, присутні у викидах об’єкта</w:t>
            </w:r>
          </w:p>
        </w:tc>
        <w:tc>
          <w:tcPr>
            <w:tcW w:w="682" w:type="pct"/>
            <w:tcBorders>
              <w:top w:val="nil"/>
              <w:left w:val="nil"/>
              <w:bottom w:val="single" w:sz="4" w:space="0" w:color="auto"/>
              <w:right w:val="nil"/>
            </w:tcBorders>
            <w:tcMar>
              <w:top w:w="13" w:type="dxa"/>
              <w:left w:w="13" w:type="dxa"/>
              <w:bottom w:w="0" w:type="dxa"/>
              <w:right w:w="13" w:type="dxa"/>
            </w:tcMar>
            <w:vAlign w:val="center"/>
          </w:tcPr>
          <w:p w14:paraId="4BAFBA92"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c>
          <w:tcPr>
            <w:tcW w:w="631" w:type="pct"/>
            <w:tcBorders>
              <w:top w:val="nil"/>
              <w:left w:val="nil"/>
              <w:bottom w:val="single" w:sz="4" w:space="0" w:color="auto"/>
              <w:right w:val="nil"/>
            </w:tcBorders>
            <w:tcMar>
              <w:top w:w="13" w:type="dxa"/>
              <w:left w:w="13" w:type="dxa"/>
              <w:bottom w:w="0" w:type="dxa"/>
              <w:right w:w="13" w:type="dxa"/>
            </w:tcMar>
            <w:vAlign w:val="center"/>
          </w:tcPr>
          <w:p w14:paraId="2F955618"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p>
        </w:tc>
      </w:tr>
      <w:tr w:rsidR="00893B5E" w:rsidRPr="00893B5E" w14:paraId="01A95F24" w14:textId="77777777" w:rsidTr="007176F0">
        <w:trPr>
          <w:trHeight w:val="157"/>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883E716"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1</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7450CEF"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2</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5F0E13C6"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3</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A1982CC"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4</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7FBBAD36"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5</w:t>
            </w:r>
          </w:p>
        </w:tc>
        <w:tc>
          <w:tcPr>
            <w:tcW w:w="631" w:type="pct"/>
            <w:tcBorders>
              <w:top w:val="nil"/>
              <w:left w:val="nil"/>
              <w:bottom w:val="single" w:sz="4" w:space="0" w:color="auto"/>
              <w:right w:val="single" w:sz="4" w:space="0" w:color="auto"/>
            </w:tcBorders>
            <w:tcMar>
              <w:top w:w="13" w:type="dxa"/>
              <w:left w:w="13" w:type="dxa"/>
              <w:bottom w:w="0" w:type="dxa"/>
              <w:right w:w="13" w:type="dxa"/>
            </w:tcMar>
            <w:vAlign w:val="center"/>
          </w:tcPr>
          <w:p w14:paraId="5DF10067"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6</w:t>
            </w:r>
          </w:p>
        </w:tc>
      </w:tr>
      <w:tr w:rsidR="00893B5E" w:rsidRPr="00893B5E" w14:paraId="5457A095"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9B394E2"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596393C5"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11000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5C28C08F"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Неметанові легкі органічні сполуки (НМЛОС)</w:t>
            </w:r>
          </w:p>
          <w:p w14:paraId="22701F8B"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ru-RU" w:eastAsia="ru-RU"/>
                <w14:ligatures w14:val="none"/>
              </w:rPr>
              <w:t>(Вуглеводні граничні С</w:t>
            </w:r>
            <w:r w:rsidRPr="00893B5E">
              <w:rPr>
                <w:rFonts w:eastAsia="Times New Roman" w:cs="Times New Roman"/>
                <w:kern w:val="0"/>
                <w:sz w:val="20"/>
                <w:szCs w:val="20"/>
                <w:vertAlign w:val="subscript"/>
                <w:lang w:val="ru-RU" w:eastAsia="ru-RU"/>
                <w14:ligatures w14:val="none"/>
              </w:rPr>
              <w:t>12</w:t>
            </w:r>
            <w:r w:rsidRPr="00893B5E">
              <w:rPr>
                <w:rFonts w:eastAsia="Times New Roman" w:cs="Times New Roman"/>
                <w:kern w:val="0"/>
                <w:sz w:val="20"/>
                <w:szCs w:val="20"/>
                <w:lang w:val="ru-RU" w:eastAsia="ru-RU"/>
                <w14:ligatures w14:val="none"/>
              </w:rPr>
              <w:t>-С</w:t>
            </w:r>
            <w:r w:rsidRPr="00893B5E">
              <w:rPr>
                <w:rFonts w:eastAsia="Times New Roman" w:cs="Times New Roman"/>
                <w:kern w:val="0"/>
                <w:sz w:val="20"/>
                <w:szCs w:val="20"/>
                <w:vertAlign w:val="subscript"/>
                <w:lang w:val="ru-RU" w:eastAsia="ru-RU"/>
                <w14:ligatures w14:val="none"/>
              </w:rPr>
              <w:t>19</w:t>
            </w:r>
            <w:r w:rsidRPr="00893B5E">
              <w:rPr>
                <w:rFonts w:eastAsia="Times New Roman" w:cs="Times New Roman"/>
                <w:kern w:val="0"/>
                <w:sz w:val="20"/>
                <w:szCs w:val="20"/>
                <w:lang w:val="ru-RU" w:eastAsia="ru-RU"/>
                <w14:ligatures w14:val="none"/>
              </w:rPr>
              <w:t>)</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276D90F"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0,650586</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471EBD0"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0,650586</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017082D4" w14:textId="77777777" w:rsidR="00893B5E" w:rsidRPr="00893B5E" w:rsidRDefault="00893B5E" w:rsidP="00893B5E">
            <w:pPr>
              <w:spacing w:after="0" w:line="240" w:lineRule="auto"/>
              <w:jc w:val="center"/>
              <w:rPr>
                <w:rFonts w:eastAsia="Times New Roman" w:cs="Times New Roman"/>
                <w:kern w:val="0"/>
                <w:sz w:val="20"/>
                <w:szCs w:val="20"/>
                <w:lang w:val="uk-UA" w:eastAsia="uk-UA"/>
                <w14:ligatures w14:val="none"/>
              </w:rPr>
            </w:pPr>
            <w:r w:rsidRPr="00893B5E">
              <w:rPr>
                <w:rFonts w:eastAsia="Times New Roman" w:cs="Times New Roman"/>
                <w:kern w:val="0"/>
                <w:sz w:val="20"/>
                <w:szCs w:val="20"/>
                <w:lang w:val="uk-UA" w:eastAsia="uk-UA"/>
                <w14:ligatures w14:val="none"/>
              </w:rPr>
              <w:t>1,500</w:t>
            </w:r>
          </w:p>
        </w:tc>
      </w:tr>
      <w:tr w:rsidR="00893B5E" w:rsidRPr="00893B5E" w14:paraId="68914A19"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40B85C5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2</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7BBBE765"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14:ligatures w14:val="none"/>
              </w:rPr>
              <w:t>12000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2A913CF"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14:ligatures w14:val="none"/>
              </w:rPr>
              <w:t>Метан</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B69F1CC"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0,001372</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0A6DF3D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0,001372</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730DCBF"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14:ligatures w14:val="none"/>
              </w:rPr>
              <w:t>10</w:t>
            </w:r>
          </w:p>
        </w:tc>
      </w:tr>
      <w:tr w:rsidR="00893B5E" w:rsidRPr="00893B5E" w14:paraId="5391F80D" w14:textId="77777777" w:rsidTr="007176F0">
        <w:trPr>
          <w:trHeight w:hRule="exact" w:val="600"/>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8D4A28F"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3</w:t>
            </w:r>
          </w:p>
        </w:tc>
        <w:tc>
          <w:tcPr>
            <w:tcW w:w="374" w:type="pct"/>
            <w:tcBorders>
              <w:top w:val="nil"/>
              <w:left w:val="nil"/>
              <w:bottom w:val="single" w:sz="4" w:space="0" w:color="auto"/>
              <w:right w:val="single" w:sz="4" w:space="0" w:color="auto"/>
            </w:tcBorders>
            <w:tcMar>
              <w:top w:w="13" w:type="dxa"/>
              <w:left w:w="13" w:type="dxa"/>
              <w:bottom w:w="0" w:type="dxa"/>
              <w:right w:w="13" w:type="dxa"/>
            </w:tcMar>
            <w:vAlign w:val="center"/>
          </w:tcPr>
          <w:p w14:paraId="006D1CFF"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04002</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4FE1C54"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Азоту(1) оксид (N2O)</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391BD79"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0,001748</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91EB32F"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0,001748</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9CCDEF3"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kern w:val="0"/>
                <w:sz w:val="20"/>
                <w:szCs w:val="20"/>
                <w:lang w:val="uk-UA"/>
                <w14:ligatures w14:val="none"/>
              </w:rPr>
              <w:t>0,1</w:t>
            </w:r>
          </w:p>
        </w:tc>
      </w:tr>
      <w:tr w:rsidR="00893B5E" w:rsidRPr="00893B5E" w14:paraId="228B5E92"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21E5FA85"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Усього</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0EC87418"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2105" w:type="pct"/>
            <w:tcBorders>
              <w:top w:val="nil"/>
              <w:left w:val="nil"/>
              <w:bottom w:val="single" w:sz="4" w:space="0" w:color="auto"/>
              <w:right w:val="nil"/>
            </w:tcBorders>
            <w:tcMar>
              <w:top w:w="13" w:type="dxa"/>
              <w:left w:w="13" w:type="dxa"/>
              <w:bottom w:w="0" w:type="dxa"/>
              <w:right w:w="13" w:type="dxa"/>
            </w:tcMar>
            <w:vAlign w:val="center"/>
          </w:tcPr>
          <w:p w14:paraId="3B1A83E7"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342FDD4"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color w:val="000000"/>
                <w:kern w:val="0"/>
                <w:sz w:val="20"/>
                <w:szCs w:val="20"/>
                <w:lang w:val="uk-UA"/>
                <w14:ligatures w14:val="none"/>
              </w:rPr>
              <w:t>0,653706</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C105760"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color w:val="000000"/>
                <w:kern w:val="0"/>
                <w:sz w:val="20"/>
                <w:szCs w:val="20"/>
                <w:lang w:val="uk-UA"/>
                <w14:ligatures w14:val="none"/>
              </w:rPr>
              <w:t>0,653706</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9F4E1E8"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bl>
    <w:p w14:paraId="57B7BFFC" w14:textId="77777777" w:rsidR="00893B5E" w:rsidRPr="00893B5E" w:rsidRDefault="00893B5E" w:rsidP="00893B5E">
      <w:pPr>
        <w:spacing w:after="0" w:line="240" w:lineRule="auto"/>
        <w:rPr>
          <w:rFonts w:eastAsia="Times New Roman" w:cs="Times New Roman"/>
          <w:noProof/>
          <w:kern w:val="0"/>
          <w:szCs w:val="24"/>
          <w:lang w:val="uk-UA"/>
          <w14:ligatures w14:val="none"/>
        </w:rPr>
      </w:pPr>
    </w:p>
    <w:p w14:paraId="3F4D022F" w14:textId="77777777" w:rsidR="00893B5E" w:rsidRPr="00893B5E" w:rsidRDefault="00893B5E" w:rsidP="00893B5E">
      <w:pPr>
        <w:spacing w:after="0" w:line="240" w:lineRule="auto"/>
        <w:rPr>
          <w:rFonts w:eastAsia="Times New Roman" w:cs="Times New Roman"/>
          <w:noProof/>
          <w:kern w:val="0"/>
          <w:szCs w:val="24"/>
          <w:lang w:val="uk-UA"/>
          <w14:ligatures w14:val="none"/>
        </w:rPr>
      </w:pPr>
    </w:p>
    <w:tbl>
      <w:tblPr>
        <w:tblW w:w="5000" w:type="pct"/>
        <w:tblCellMar>
          <w:left w:w="0" w:type="dxa"/>
          <w:right w:w="0" w:type="dxa"/>
        </w:tblCellMar>
        <w:tblLook w:val="0000" w:firstRow="0" w:lastRow="0" w:firstColumn="0" w:lastColumn="0" w:noHBand="0" w:noVBand="0"/>
      </w:tblPr>
      <w:tblGrid>
        <w:gridCol w:w="1072"/>
        <w:gridCol w:w="721"/>
        <w:gridCol w:w="4057"/>
        <w:gridCol w:w="1257"/>
        <w:gridCol w:w="1314"/>
        <w:gridCol w:w="1216"/>
      </w:tblGrid>
      <w:tr w:rsidR="00893B5E" w:rsidRPr="00893B5E" w14:paraId="7209DEFA" w14:textId="77777777" w:rsidTr="007176F0">
        <w:trPr>
          <w:trHeight w:val="140"/>
        </w:trPr>
        <w:tc>
          <w:tcPr>
            <w:tcW w:w="5000" w:type="pct"/>
            <w:gridSpan w:val="6"/>
            <w:tcBorders>
              <w:top w:val="single" w:sz="4" w:space="0" w:color="auto"/>
              <w:left w:val="nil"/>
              <w:bottom w:val="single" w:sz="4" w:space="0" w:color="auto"/>
              <w:right w:val="nil"/>
            </w:tcBorders>
            <w:noWrap/>
            <w:tcMar>
              <w:top w:w="13" w:type="dxa"/>
              <w:left w:w="13" w:type="dxa"/>
              <w:bottom w:w="0" w:type="dxa"/>
              <w:right w:w="13" w:type="dxa"/>
            </w:tcMar>
            <w:vAlign w:val="center"/>
          </w:tcPr>
          <w:p w14:paraId="0859A489" w14:textId="77777777" w:rsidR="00893B5E" w:rsidRPr="00893B5E" w:rsidRDefault="00893B5E" w:rsidP="00893B5E">
            <w:pPr>
              <w:spacing w:after="0" w:line="240" w:lineRule="auto"/>
              <w:jc w:val="center"/>
              <w:rPr>
                <w:rFonts w:eastAsia="Times New Roman" w:cs="Times New Roman"/>
                <w:i/>
                <w:iCs/>
                <w:kern w:val="0"/>
                <w:sz w:val="20"/>
                <w:szCs w:val="20"/>
                <w:lang w:val="uk-UA" w:eastAsia="ru-RU"/>
                <w14:ligatures w14:val="none"/>
              </w:rPr>
            </w:pPr>
            <w:r w:rsidRPr="00893B5E">
              <w:rPr>
                <w:rFonts w:eastAsia="Times New Roman" w:cs="Times New Roman"/>
                <w:kern w:val="0"/>
                <w:sz w:val="20"/>
                <w:szCs w:val="20"/>
                <w:lang w:val="uk-UA"/>
                <w14:ligatures w14:val="none"/>
              </w:rPr>
              <w:lastRenderedPageBreak/>
              <w:t>Забруднюючі речовини, для яких не встановлені ГДК (ОБРД) в атмосферному повітрі населених міст</w:t>
            </w:r>
          </w:p>
        </w:tc>
      </w:tr>
      <w:tr w:rsidR="00893B5E" w:rsidRPr="00893B5E" w14:paraId="0EFBA000" w14:textId="77777777" w:rsidTr="007176F0">
        <w:trPr>
          <w:trHeight w:val="11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7FBC1A66"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1</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E4DA560"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2</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33CE4A7D"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3</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0C0C6592"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4</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52A14271"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5</w:t>
            </w:r>
          </w:p>
        </w:tc>
        <w:tc>
          <w:tcPr>
            <w:tcW w:w="631" w:type="pct"/>
            <w:tcBorders>
              <w:top w:val="nil"/>
              <w:left w:val="nil"/>
              <w:bottom w:val="single" w:sz="4" w:space="0" w:color="auto"/>
              <w:right w:val="single" w:sz="4" w:space="0" w:color="auto"/>
            </w:tcBorders>
            <w:tcMar>
              <w:top w:w="13" w:type="dxa"/>
              <w:left w:w="13" w:type="dxa"/>
              <w:bottom w:w="0" w:type="dxa"/>
              <w:right w:w="13" w:type="dxa"/>
            </w:tcMar>
            <w:vAlign w:val="center"/>
          </w:tcPr>
          <w:p w14:paraId="0F7ECFEE" w14:textId="77777777" w:rsidR="00893B5E" w:rsidRPr="00893B5E" w:rsidRDefault="00893B5E" w:rsidP="00893B5E">
            <w:pPr>
              <w:spacing w:after="0" w:line="240" w:lineRule="auto"/>
              <w:jc w:val="center"/>
              <w:rPr>
                <w:rFonts w:eastAsia="Times New Roman" w:cs="Times New Roman"/>
                <w:kern w:val="0"/>
                <w:sz w:val="16"/>
                <w:szCs w:val="16"/>
                <w:lang w:val="uk-UA" w:eastAsia="ru-RU"/>
                <w14:ligatures w14:val="none"/>
              </w:rPr>
            </w:pPr>
            <w:r w:rsidRPr="00893B5E">
              <w:rPr>
                <w:rFonts w:eastAsia="Times New Roman" w:cs="Times New Roman"/>
                <w:kern w:val="0"/>
                <w:sz w:val="16"/>
                <w:szCs w:val="16"/>
                <w:lang w:val="uk-UA" w:eastAsia="ru-RU"/>
                <w14:ligatures w14:val="none"/>
              </w:rPr>
              <w:t>6</w:t>
            </w:r>
          </w:p>
        </w:tc>
      </w:tr>
      <w:tr w:rsidR="00893B5E" w:rsidRPr="00893B5E" w14:paraId="0D9BE6A4"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6635DEDD"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1</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BB3AD56"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7000</w:t>
            </w:r>
          </w:p>
        </w:tc>
        <w:tc>
          <w:tcPr>
            <w:tcW w:w="2105" w:type="pct"/>
            <w:tcBorders>
              <w:top w:val="nil"/>
              <w:left w:val="nil"/>
              <w:bottom w:val="single" w:sz="4" w:space="0" w:color="auto"/>
              <w:right w:val="nil"/>
            </w:tcBorders>
            <w:tcMar>
              <w:top w:w="13" w:type="dxa"/>
              <w:left w:w="13" w:type="dxa"/>
              <w:bottom w:w="0" w:type="dxa"/>
              <w:right w:w="13" w:type="dxa"/>
            </w:tcMar>
            <w:vAlign w:val="center"/>
          </w:tcPr>
          <w:p w14:paraId="770D890A"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Вуглецю діоксид</w:t>
            </w: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5D4F4BCD"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108,539696</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461BEB63"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108,539696</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8220EBB"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500,000</w:t>
            </w:r>
          </w:p>
        </w:tc>
      </w:tr>
      <w:tr w:rsidR="00893B5E" w:rsidRPr="00893B5E" w14:paraId="7734FE2E" w14:textId="77777777" w:rsidTr="007176F0">
        <w:trPr>
          <w:trHeight w:hRule="exact" w:val="454"/>
        </w:trPr>
        <w:tc>
          <w:tcPr>
            <w:tcW w:w="556"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30EBD8BA"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kern w:val="0"/>
                <w:sz w:val="20"/>
                <w:szCs w:val="20"/>
                <w:lang w:val="uk-UA" w:eastAsia="ru-RU"/>
                <w14:ligatures w14:val="none"/>
              </w:rPr>
              <w:t>Усього</w:t>
            </w:r>
          </w:p>
        </w:tc>
        <w:tc>
          <w:tcPr>
            <w:tcW w:w="374"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62E6256B"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2105" w:type="pct"/>
            <w:tcBorders>
              <w:top w:val="nil"/>
              <w:left w:val="nil"/>
              <w:bottom w:val="single" w:sz="4" w:space="0" w:color="auto"/>
              <w:right w:val="nil"/>
            </w:tcBorders>
            <w:tcMar>
              <w:top w:w="13" w:type="dxa"/>
              <w:left w:w="13" w:type="dxa"/>
              <w:bottom w:w="0" w:type="dxa"/>
              <w:right w:w="13" w:type="dxa"/>
            </w:tcMar>
            <w:vAlign w:val="center"/>
          </w:tcPr>
          <w:p w14:paraId="32366F82"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c>
          <w:tcPr>
            <w:tcW w:w="652" w:type="pct"/>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14:paraId="6D60AECF"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color w:val="000000"/>
                <w:kern w:val="0"/>
                <w:sz w:val="20"/>
                <w:szCs w:val="20"/>
                <w:lang w:val="uk-UA"/>
                <w14:ligatures w14:val="none"/>
              </w:rPr>
              <w:t>108,539696</w:t>
            </w:r>
          </w:p>
        </w:tc>
        <w:tc>
          <w:tcPr>
            <w:tcW w:w="682"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311F1A36"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color w:val="000000"/>
                <w:kern w:val="0"/>
                <w:sz w:val="20"/>
                <w:szCs w:val="20"/>
                <w:lang w:val="uk-UA"/>
                <w14:ligatures w14:val="none"/>
              </w:rPr>
              <w:t>108,539696</w:t>
            </w:r>
          </w:p>
        </w:tc>
        <w:tc>
          <w:tcPr>
            <w:tcW w:w="631" w:type="pct"/>
            <w:tcBorders>
              <w:top w:val="nil"/>
              <w:left w:val="nil"/>
              <w:bottom w:val="single" w:sz="4" w:space="0" w:color="auto"/>
              <w:right w:val="single" w:sz="4" w:space="0" w:color="auto"/>
            </w:tcBorders>
            <w:noWrap/>
            <w:tcMar>
              <w:top w:w="13" w:type="dxa"/>
              <w:left w:w="13" w:type="dxa"/>
              <w:bottom w:w="0" w:type="dxa"/>
              <w:right w:w="13" w:type="dxa"/>
            </w:tcMar>
            <w:vAlign w:val="center"/>
          </w:tcPr>
          <w:p w14:paraId="113D4962"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p>
        </w:tc>
      </w:tr>
    </w:tbl>
    <w:p w14:paraId="470812C9" w14:textId="77777777" w:rsidR="00893B5E" w:rsidRPr="00893B5E" w:rsidRDefault="00893B5E" w:rsidP="00893B5E">
      <w:pPr>
        <w:spacing w:after="0" w:line="240" w:lineRule="auto"/>
        <w:rPr>
          <w:rFonts w:eastAsia="Times New Roman" w:cs="Times New Roman"/>
          <w:noProof/>
          <w:kern w:val="0"/>
          <w:szCs w:val="24"/>
          <w:lang w:val="uk-UA"/>
          <w14:ligatures w14:val="none"/>
        </w:rPr>
      </w:pPr>
    </w:p>
    <w:p w14:paraId="1BC58E66" w14:textId="77777777" w:rsidR="00893B5E" w:rsidRPr="00893B5E" w:rsidRDefault="00893B5E" w:rsidP="00893B5E">
      <w:pPr>
        <w:spacing w:after="0" w:line="240" w:lineRule="auto"/>
        <w:rPr>
          <w:rFonts w:eastAsia="Times New Roman" w:cs="Times New Roman"/>
          <w:noProof/>
          <w:kern w:val="0"/>
          <w:szCs w:val="24"/>
          <w:lang w:val="uk-UA"/>
          <w14:ligatures w14:val="none"/>
        </w:rPr>
        <w:sectPr w:rsidR="00893B5E" w:rsidRPr="00893B5E" w:rsidSect="00893B5E">
          <w:footerReference w:type="default" r:id="rId7"/>
          <w:footerReference w:type="first" r:id="rId8"/>
          <w:pgSz w:w="11906" w:h="16838"/>
          <w:pgMar w:top="1134" w:right="851" w:bottom="1134" w:left="1418" w:header="709" w:footer="402" w:gutter="0"/>
          <w:cols w:space="708"/>
          <w:docGrid w:linePitch="360"/>
        </w:sectPr>
      </w:pPr>
    </w:p>
    <w:p w14:paraId="04F4AFAE" w14:textId="77777777" w:rsidR="00893B5E" w:rsidRPr="00893B5E" w:rsidRDefault="00893B5E" w:rsidP="00893B5E">
      <w:pPr>
        <w:spacing w:after="0" w:line="240" w:lineRule="auto"/>
        <w:rPr>
          <w:rFonts w:eastAsia="Times New Roman" w:cs="Times New Roman"/>
          <w:kern w:val="0"/>
          <w:szCs w:val="24"/>
          <w:lang w:val="uk-UA"/>
          <w14:ligatures w14:val="none"/>
        </w:rPr>
      </w:pPr>
    </w:p>
    <w:p w14:paraId="3A046AC5" w14:textId="77777777" w:rsidR="00893B5E" w:rsidRPr="00893B5E" w:rsidRDefault="00893B5E" w:rsidP="00893B5E">
      <w:pPr>
        <w:spacing w:after="0" w:line="240" w:lineRule="auto"/>
        <w:jc w:val="right"/>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Таблиця 6.4</w:t>
      </w:r>
    </w:p>
    <w:p w14:paraId="5680E91F" w14:textId="77777777" w:rsidR="00893B5E" w:rsidRPr="00893B5E" w:rsidRDefault="00893B5E" w:rsidP="00893B5E">
      <w:pPr>
        <w:spacing w:after="0" w:line="240" w:lineRule="auto"/>
        <w:jc w:val="center"/>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Характеристика устаткування очистки газів</w:t>
      </w:r>
    </w:p>
    <w:p w14:paraId="2A7C3722" w14:textId="77777777" w:rsidR="00893B5E" w:rsidRPr="00893B5E" w:rsidRDefault="00893B5E" w:rsidP="00893B5E">
      <w:pPr>
        <w:spacing w:after="0" w:line="240" w:lineRule="auto"/>
        <w:jc w:val="center"/>
        <w:rPr>
          <w:rFonts w:eastAsia="Times New Roman" w:cs="Times New Roman"/>
          <w:b/>
          <w:bCs/>
          <w:noProof/>
          <w:kern w:val="0"/>
          <w:sz w:val="10"/>
          <w:szCs w:val="24"/>
          <w:lang w:val="uk-UA"/>
          <w14:ligatures w14:val="none"/>
        </w:rPr>
      </w:pPr>
    </w:p>
    <w:tbl>
      <w:tblPr>
        <w:tblW w:w="4999" w:type="pct"/>
        <w:tblInd w:w="2" w:type="dxa"/>
        <w:tblCellMar>
          <w:left w:w="0" w:type="dxa"/>
          <w:right w:w="0" w:type="dxa"/>
        </w:tblCellMar>
        <w:tblLook w:val="0000" w:firstRow="0" w:lastRow="0" w:firstColumn="0" w:lastColumn="0" w:noHBand="0" w:noVBand="0"/>
      </w:tblPr>
      <w:tblGrid>
        <w:gridCol w:w="800"/>
        <w:gridCol w:w="1157"/>
        <w:gridCol w:w="1546"/>
        <w:gridCol w:w="544"/>
        <w:gridCol w:w="1611"/>
        <w:gridCol w:w="973"/>
        <w:gridCol w:w="1442"/>
        <w:gridCol w:w="1165"/>
        <w:gridCol w:w="1133"/>
        <w:gridCol w:w="644"/>
        <w:gridCol w:w="1037"/>
        <w:gridCol w:w="1080"/>
        <w:gridCol w:w="644"/>
        <w:gridCol w:w="781"/>
      </w:tblGrid>
      <w:tr w:rsidR="00893B5E" w:rsidRPr="00893B5E" w14:paraId="5544C3FC" w14:textId="77777777" w:rsidTr="007176F0">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5BEA44"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372784"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F3D3AF"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60CCD85"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4354534"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AACA638"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5C719360"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0C2FAC56"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Ступінь очищення газу,</w:t>
            </w:r>
          </w:p>
          <w:p w14:paraId="1BF30648"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w:t>
            </w:r>
          </w:p>
        </w:tc>
      </w:tr>
      <w:tr w:rsidR="00893B5E" w:rsidRPr="00893B5E" w14:paraId="5D7E4EFC" w14:textId="77777777" w:rsidTr="007176F0">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4A1F6D7E"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32B85789"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p>
        </w:tc>
        <w:tc>
          <w:tcPr>
            <w:tcW w:w="536" w:type="pct"/>
            <w:tcBorders>
              <w:top w:val="single" w:sz="4" w:space="0" w:color="auto"/>
              <w:left w:val="single" w:sz="4" w:space="0" w:color="auto"/>
              <w:bottom w:val="single" w:sz="4" w:space="0" w:color="auto"/>
              <w:right w:val="single" w:sz="4" w:space="0" w:color="auto"/>
            </w:tcBorders>
            <w:vAlign w:val="center"/>
          </w:tcPr>
          <w:p w14:paraId="6502F7A9"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3DE406E1"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6FE8C292"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4F7D5D44"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176FC7DB"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p>
        </w:tc>
        <w:tc>
          <w:tcPr>
            <w:tcW w:w="405" w:type="pct"/>
            <w:tcBorders>
              <w:top w:val="single" w:sz="4" w:space="0" w:color="auto"/>
              <w:left w:val="single" w:sz="4" w:space="0" w:color="auto"/>
              <w:bottom w:val="single" w:sz="4" w:space="0" w:color="000000"/>
              <w:right w:val="single" w:sz="4" w:space="0" w:color="auto"/>
            </w:tcBorders>
            <w:vAlign w:val="center"/>
          </w:tcPr>
          <w:p w14:paraId="3652E158"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об`ємна витрата</w:t>
            </w:r>
          </w:p>
          <w:p w14:paraId="249BBD12"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газопилового потоку,</w:t>
            </w:r>
          </w:p>
          <w:p w14:paraId="05B115B0"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7599B29D"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24661B49"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7C3188DF"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об`ємна витрата</w:t>
            </w:r>
          </w:p>
          <w:p w14:paraId="135CCC8C"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газопилового потоку,</w:t>
            </w:r>
          </w:p>
          <w:p w14:paraId="6A1FE24F"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6439ED87"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1D5A4569"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r w:rsidRPr="00893B5E">
              <w:rPr>
                <w:rFonts w:eastAsia="Times New Roman" w:cs="Times New Roman"/>
                <w:noProof/>
                <w:kern w:val="0"/>
                <w:sz w:val="18"/>
                <w:szCs w:val="18"/>
                <w:lang w:val="uk-UA"/>
                <w14:ligatures w14:val="none"/>
              </w:rPr>
              <w:t>масова витрата, г/с</w:t>
            </w:r>
          </w:p>
        </w:tc>
        <w:tc>
          <w:tcPr>
            <w:tcW w:w="263" w:type="pct"/>
            <w:vMerge/>
            <w:tcBorders>
              <w:left w:val="single" w:sz="4" w:space="0" w:color="auto"/>
              <w:bottom w:val="single" w:sz="4" w:space="0" w:color="000000"/>
              <w:right w:val="single" w:sz="4" w:space="0" w:color="auto"/>
            </w:tcBorders>
          </w:tcPr>
          <w:p w14:paraId="2B25A02B" w14:textId="77777777" w:rsidR="00893B5E" w:rsidRPr="00893B5E" w:rsidRDefault="00893B5E" w:rsidP="00893B5E">
            <w:pPr>
              <w:spacing w:after="0" w:line="240" w:lineRule="auto"/>
              <w:jc w:val="center"/>
              <w:rPr>
                <w:rFonts w:eastAsia="Times New Roman" w:cs="Times New Roman"/>
                <w:noProof/>
                <w:kern w:val="0"/>
                <w:sz w:val="18"/>
                <w:szCs w:val="18"/>
                <w:lang w:val="uk-UA"/>
                <w14:ligatures w14:val="none"/>
              </w:rPr>
            </w:pPr>
          </w:p>
        </w:tc>
      </w:tr>
      <w:tr w:rsidR="00893B5E" w:rsidRPr="00893B5E" w14:paraId="55348B69" w14:textId="77777777" w:rsidTr="007176F0">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1A910AF"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5DF1DC12"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229477DB"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34C6D3D1"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4AB8C8CD"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2DFC2C14"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3E33B94F"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6158CE75"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26F558A4"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2D5641E7"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10</w:t>
            </w:r>
          </w:p>
        </w:tc>
        <w:tc>
          <w:tcPr>
            <w:tcW w:w="349" w:type="pct"/>
            <w:tcBorders>
              <w:top w:val="nil"/>
              <w:left w:val="nil"/>
              <w:bottom w:val="single" w:sz="4" w:space="0" w:color="auto"/>
              <w:right w:val="single" w:sz="4" w:space="0" w:color="auto"/>
            </w:tcBorders>
          </w:tcPr>
          <w:p w14:paraId="612B08D7"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11</w:t>
            </w:r>
          </w:p>
        </w:tc>
        <w:tc>
          <w:tcPr>
            <w:tcW w:w="363" w:type="pct"/>
            <w:tcBorders>
              <w:top w:val="nil"/>
              <w:left w:val="nil"/>
              <w:bottom w:val="single" w:sz="4" w:space="0" w:color="auto"/>
              <w:right w:val="single" w:sz="4" w:space="0" w:color="auto"/>
            </w:tcBorders>
          </w:tcPr>
          <w:p w14:paraId="4AFF1CB6"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12</w:t>
            </w:r>
          </w:p>
        </w:tc>
        <w:tc>
          <w:tcPr>
            <w:tcW w:w="217" w:type="pct"/>
            <w:tcBorders>
              <w:top w:val="nil"/>
              <w:left w:val="nil"/>
              <w:bottom w:val="single" w:sz="4" w:space="0" w:color="auto"/>
              <w:right w:val="single" w:sz="4" w:space="0" w:color="auto"/>
            </w:tcBorders>
          </w:tcPr>
          <w:p w14:paraId="37FD4E94"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13</w:t>
            </w:r>
          </w:p>
        </w:tc>
        <w:tc>
          <w:tcPr>
            <w:tcW w:w="263" w:type="pct"/>
            <w:tcBorders>
              <w:top w:val="nil"/>
              <w:left w:val="nil"/>
              <w:bottom w:val="single" w:sz="4" w:space="0" w:color="auto"/>
              <w:right w:val="single" w:sz="4" w:space="0" w:color="auto"/>
            </w:tcBorders>
          </w:tcPr>
          <w:p w14:paraId="0BBC6327" w14:textId="77777777" w:rsidR="00893B5E" w:rsidRPr="00893B5E" w:rsidRDefault="00893B5E" w:rsidP="00893B5E">
            <w:pPr>
              <w:spacing w:after="0" w:line="240" w:lineRule="auto"/>
              <w:jc w:val="center"/>
              <w:rPr>
                <w:rFonts w:eastAsia="Times New Roman" w:cs="Times New Roman"/>
                <w:noProof/>
                <w:kern w:val="0"/>
                <w:sz w:val="16"/>
                <w:szCs w:val="18"/>
                <w:lang w:val="uk-UA"/>
                <w14:ligatures w14:val="none"/>
              </w:rPr>
            </w:pPr>
            <w:r w:rsidRPr="00893B5E">
              <w:rPr>
                <w:rFonts w:eastAsia="Times New Roman" w:cs="Times New Roman"/>
                <w:noProof/>
                <w:kern w:val="0"/>
                <w:sz w:val="16"/>
                <w:szCs w:val="18"/>
                <w:lang w:val="uk-UA"/>
                <w14:ligatures w14:val="none"/>
              </w:rPr>
              <w:t>14</w:t>
            </w:r>
          </w:p>
        </w:tc>
      </w:tr>
      <w:tr w:rsidR="00893B5E" w:rsidRPr="00893B5E" w14:paraId="494F24A2" w14:textId="77777777" w:rsidTr="007176F0">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D5167B"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CC56A3"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24588B"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65C893" w14:textId="77777777" w:rsidR="00893B5E" w:rsidRPr="00893B5E" w:rsidRDefault="00893B5E" w:rsidP="00893B5E">
            <w:pPr>
              <w:widowControl w:val="0"/>
              <w:autoSpaceDE w:val="0"/>
              <w:autoSpaceDN w:val="0"/>
              <w:adjustRightInd w:val="0"/>
              <w:spacing w:after="0" w:line="240" w:lineRule="auto"/>
              <w:jc w:val="center"/>
              <w:rPr>
                <w:rFonts w:eastAsia="Times New Roman" w:cs="Times New Roman"/>
                <w:noProof/>
                <w:kern w:val="0"/>
                <w:sz w:val="20"/>
                <w:szCs w:val="20"/>
                <w:lang w:val="ru-RU"/>
                <w14:ligatures w14:val="none"/>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CCA7D1" w14:textId="77777777" w:rsidR="00893B5E" w:rsidRPr="00893B5E" w:rsidRDefault="00893B5E" w:rsidP="00893B5E">
            <w:pPr>
              <w:widowControl w:val="0"/>
              <w:autoSpaceDE w:val="0"/>
              <w:autoSpaceDN w:val="0"/>
              <w:adjustRightInd w:val="0"/>
              <w:spacing w:after="0" w:line="240" w:lineRule="auto"/>
              <w:jc w:val="center"/>
              <w:rPr>
                <w:rFonts w:eastAsia="Times New Roman" w:cs="Times New Roman"/>
                <w:noProof/>
                <w:kern w:val="0"/>
                <w:sz w:val="20"/>
                <w:szCs w:val="20"/>
                <w:lang w:val="ru-RU"/>
                <w14:ligatures w14:val="none"/>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44EAC81"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3CB7D1"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64966E"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EBDB12"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40049A"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349" w:type="pct"/>
            <w:tcBorders>
              <w:top w:val="single" w:sz="4" w:space="0" w:color="auto"/>
              <w:left w:val="nil"/>
              <w:bottom w:val="single" w:sz="4" w:space="0" w:color="auto"/>
              <w:right w:val="single" w:sz="4" w:space="0" w:color="auto"/>
            </w:tcBorders>
            <w:vAlign w:val="center"/>
          </w:tcPr>
          <w:p w14:paraId="3BFD513A"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363" w:type="pct"/>
            <w:tcBorders>
              <w:top w:val="single" w:sz="4" w:space="0" w:color="auto"/>
              <w:left w:val="nil"/>
              <w:bottom w:val="single" w:sz="4" w:space="0" w:color="auto"/>
              <w:right w:val="single" w:sz="4" w:space="0" w:color="auto"/>
            </w:tcBorders>
            <w:vAlign w:val="center"/>
          </w:tcPr>
          <w:p w14:paraId="0021EA47"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217" w:type="pct"/>
            <w:tcBorders>
              <w:top w:val="single" w:sz="4" w:space="0" w:color="auto"/>
              <w:left w:val="nil"/>
              <w:bottom w:val="single" w:sz="4" w:space="0" w:color="auto"/>
              <w:right w:val="single" w:sz="4" w:space="0" w:color="auto"/>
            </w:tcBorders>
            <w:vAlign w:val="center"/>
          </w:tcPr>
          <w:p w14:paraId="30254EDB"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c>
          <w:tcPr>
            <w:tcW w:w="263" w:type="pct"/>
            <w:tcBorders>
              <w:top w:val="single" w:sz="4" w:space="0" w:color="auto"/>
              <w:left w:val="nil"/>
              <w:bottom w:val="single" w:sz="4" w:space="0" w:color="auto"/>
              <w:right w:val="single" w:sz="4" w:space="0" w:color="auto"/>
            </w:tcBorders>
            <w:vAlign w:val="center"/>
          </w:tcPr>
          <w:p w14:paraId="224EEFB8"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p>
        </w:tc>
      </w:tr>
    </w:tbl>
    <w:p w14:paraId="7C3D3CEE" w14:textId="77777777" w:rsidR="00893B5E" w:rsidRPr="00893B5E" w:rsidRDefault="00893B5E" w:rsidP="00893B5E">
      <w:pPr>
        <w:spacing w:after="0" w:line="240" w:lineRule="auto"/>
        <w:jc w:val="center"/>
        <w:rPr>
          <w:rFonts w:eastAsia="Times New Roman" w:cs="Times New Roman"/>
          <w:noProof/>
          <w:kern w:val="0"/>
          <w:szCs w:val="24"/>
          <w:lang w:val="uk-UA" w:eastAsia="ru-RU"/>
          <w14:ligatures w14:val="none"/>
        </w:rPr>
      </w:pPr>
    </w:p>
    <w:p w14:paraId="54576DBF" w14:textId="77777777" w:rsidR="00893B5E" w:rsidRPr="00893B5E" w:rsidRDefault="00893B5E" w:rsidP="00893B5E">
      <w:pPr>
        <w:spacing w:after="0" w:line="240" w:lineRule="auto"/>
        <w:rPr>
          <w:rFonts w:eastAsia="Times New Roman" w:cs="Times New Roman"/>
          <w:noProof/>
          <w:kern w:val="0"/>
          <w:szCs w:val="24"/>
          <w:lang w:val="ru-RU"/>
          <w14:ligatures w14:val="none"/>
        </w:rPr>
      </w:pPr>
      <w:r w:rsidRPr="00893B5E">
        <w:rPr>
          <w:rFonts w:eastAsia="Times New Roman" w:cs="Times New Roman"/>
          <w:caps/>
          <w:noProof/>
          <w:kern w:val="0"/>
          <w:szCs w:val="24"/>
          <w:lang w:val="uk-UA"/>
          <w14:ligatures w14:val="none"/>
        </w:rPr>
        <w:t>Г</w:t>
      </w:r>
      <w:r w:rsidRPr="00893B5E">
        <w:rPr>
          <w:rFonts w:eastAsia="Times New Roman" w:cs="Times New Roman"/>
          <w:noProof/>
          <w:kern w:val="0"/>
          <w:szCs w:val="24"/>
          <w:lang w:val="ru-RU"/>
          <w14:ligatures w14:val="none"/>
        </w:rPr>
        <w:t>азоочисні установки на території проммайданчика відсутні.</w:t>
      </w:r>
    </w:p>
    <w:p w14:paraId="391A18D2" w14:textId="77777777" w:rsidR="00893B5E" w:rsidRPr="00893B5E" w:rsidRDefault="00893B5E" w:rsidP="00893B5E">
      <w:pPr>
        <w:spacing w:after="0" w:line="240" w:lineRule="auto"/>
        <w:rPr>
          <w:rFonts w:eastAsia="Times New Roman" w:cs="Times New Roman"/>
          <w:noProof/>
          <w:kern w:val="0"/>
          <w:szCs w:val="24"/>
          <w:lang w:val="uk-UA"/>
          <w14:ligatures w14:val="none"/>
        </w:rPr>
      </w:pPr>
    </w:p>
    <w:p w14:paraId="3937015D" w14:textId="77777777" w:rsidR="00893B5E" w:rsidRPr="00893B5E" w:rsidRDefault="00893B5E" w:rsidP="00893B5E">
      <w:pPr>
        <w:spacing w:after="0" w:line="240" w:lineRule="auto"/>
        <w:rPr>
          <w:rFonts w:eastAsia="Times New Roman" w:cs="Times New Roman"/>
          <w:noProof/>
          <w:kern w:val="0"/>
          <w:szCs w:val="24"/>
          <w:lang w:val="uk-UA"/>
          <w14:ligatures w14:val="none"/>
        </w:rPr>
        <w:sectPr w:rsidR="00893B5E" w:rsidRPr="00893B5E" w:rsidSect="00893B5E">
          <w:pgSz w:w="16838" w:h="11906" w:orient="landscape"/>
          <w:pgMar w:top="1418" w:right="1134" w:bottom="851" w:left="1134" w:header="709" w:footer="402" w:gutter="0"/>
          <w:cols w:space="708"/>
          <w:docGrid w:linePitch="360"/>
        </w:sectPr>
      </w:pPr>
    </w:p>
    <w:p w14:paraId="0E3C14CB" w14:textId="77777777" w:rsidR="00893B5E" w:rsidRPr="00893B5E" w:rsidRDefault="00893B5E" w:rsidP="00893B5E">
      <w:pPr>
        <w:spacing w:after="0" w:line="276" w:lineRule="auto"/>
        <w:jc w:val="center"/>
        <w:rPr>
          <w:rFonts w:eastAsia="Times New Roman" w:cs="Times New Roman"/>
          <w:b/>
          <w:bCs/>
          <w:noProof/>
          <w:kern w:val="0"/>
          <w:szCs w:val="24"/>
          <w:lang w:val="uk-UA" w:eastAsia="ru-RU"/>
          <w14:ligatures w14:val="none"/>
        </w:rPr>
      </w:pPr>
      <w:r w:rsidRPr="00893B5E">
        <w:rPr>
          <w:rFonts w:eastAsia="Times New Roman" w:cs="Times New Roman"/>
          <w:b/>
          <w:bCs/>
          <w:noProof/>
          <w:kern w:val="0"/>
          <w:szCs w:val="24"/>
          <w:lang w:val="uk-UA" w:eastAsia="ru-RU"/>
          <w14:ligatures w14:val="none"/>
        </w:rPr>
        <w:lastRenderedPageBreak/>
        <w:t xml:space="preserve">Сумарні потенційні обсяги викидів забруднюючих речовин та груп речовин в атмосферне повітря від підприємства </w:t>
      </w:r>
    </w:p>
    <w:p w14:paraId="31F67894" w14:textId="77777777" w:rsidR="00893B5E" w:rsidRPr="00893B5E" w:rsidRDefault="00893B5E" w:rsidP="00893B5E">
      <w:pPr>
        <w:spacing w:after="0" w:line="240" w:lineRule="auto"/>
        <w:jc w:val="right"/>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eastAsia="ru-RU"/>
          <w14:ligatures w14:val="none"/>
        </w:rPr>
        <w:t>Таблиця 6.7</w:t>
      </w:r>
    </w:p>
    <w:p w14:paraId="577C8E85" w14:textId="77777777" w:rsidR="00893B5E" w:rsidRPr="00893B5E" w:rsidRDefault="00893B5E" w:rsidP="00893B5E">
      <w:pPr>
        <w:spacing w:after="0" w:line="240" w:lineRule="auto"/>
        <w:jc w:val="right"/>
        <w:rPr>
          <w:rFonts w:eastAsia="Times New Roman" w:cs="Times New Roman"/>
          <w:noProof/>
          <w:kern w:val="0"/>
          <w:sz w:val="10"/>
          <w:szCs w:val="24"/>
          <w:lang w:val="uk-UA" w:eastAsia="ru-RU"/>
          <w14:ligatures w14:val="none"/>
        </w:rPr>
      </w:pPr>
    </w:p>
    <w:tbl>
      <w:tblPr>
        <w:tblW w:w="5154" w:type="pct"/>
        <w:tblInd w:w="2" w:type="dxa"/>
        <w:tblCellMar>
          <w:left w:w="0" w:type="dxa"/>
          <w:right w:w="0" w:type="dxa"/>
        </w:tblCellMar>
        <w:tblLook w:val="00A0" w:firstRow="1" w:lastRow="0" w:firstColumn="1" w:lastColumn="0" w:noHBand="0" w:noVBand="0"/>
      </w:tblPr>
      <w:tblGrid>
        <w:gridCol w:w="2026"/>
        <w:gridCol w:w="4744"/>
        <w:gridCol w:w="3154"/>
      </w:tblGrid>
      <w:tr w:rsidR="00893B5E" w:rsidRPr="00893B5E" w14:paraId="3C37F4D5" w14:textId="77777777" w:rsidTr="007176F0">
        <w:trPr>
          <w:trHeight w:val="230"/>
        </w:trPr>
        <w:tc>
          <w:tcPr>
            <w:tcW w:w="102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746C77"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Код забруднюючої речовини</w:t>
            </w:r>
          </w:p>
        </w:tc>
        <w:tc>
          <w:tcPr>
            <w:tcW w:w="239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71FD80"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170366"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Потенційний викид забруднюючої речовини, тонн, з трьома</w:t>
            </w:r>
            <w:r w:rsidRPr="00893B5E">
              <w:rPr>
                <w:rFonts w:eastAsia="Times New Roman" w:cs="Times New Roman"/>
                <w:kern w:val="0"/>
                <w:sz w:val="20"/>
                <w:szCs w:val="24"/>
                <w:lang w:val="uk-UA"/>
                <w14:ligatures w14:val="none"/>
              </w:rPr>
              <w:t xml:space="preserve"> </w:t>
            </w:r>
          </w:p>
          <w:p w14:paraId="12EA291D"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десятковими знаками</w:t>
            </w:r>
          </w:p>
        </w:tc>
      </w:tr>
      <w:tr w:rsidR="00893B5E" w:rsidRPr="00893B5E" w14:paraId="07E32EF8" w14:textId="77777777" w:rsidTr="007176F0">
        <w:trPr>
          <w:trHeight w:val="517"/>
        </w:trPr>
        <w:tc>
          <w:tcPr>
            <w:tcW w:w="1021" w:type="pct"/>
            <w:vMerge/>
            <w:tcBorders>
              <w:top w:val="single" w:sz="4" w:space="0" w:color="auto"/>
              <w:left w:val="single" w:sz="4" w:space="0" w:color="auto"/>
              <w:bottom w:val="single" w:sz="4" w:space="0" w:color="auto"/>
              <w:right w:val="single" w:sz="4" w:space="0" w:color="auto"/>
            </w:tcBorders>
            <w:vAlign w:val="center"/>
          </w:tcPr>
          <w:p w14:paraId="49B86B2A" w14:textId="77777777" w:rsidR="00893B5E" w:rsidRPr="00893B5E" w:rsidRDefault="00893B5E" w:rsidP="00893B5E">
            <w:pPr>
              <w:spacing w:after="200" w:line="276" w:lineRule="auto"/>
              <w:rPr>
                <w:rFonts w:eastAsia="Times New Roman" w:cs="Times New Roman"/>
                <w:kern w:val="0"/>
                <w:szCs w:val="24"/>
                <w:lang w:val="uk-UA"/>
                <w14:ligatures w14:val="none"/>
              </w:rPr>
            </w:pPr>
          </w:p>
        </w:tc>
        <w:tc>
          <w:tcPr>
            <w:tcW w:w="2390" w:type="pct"/>
            <w:vMerge/>
            <w:tcBorders>
              <w:top w:val="single" w:sz="4" w:space="0" w:color="auto"/>
              <w:left w:val="single" w:sz="4" w:space="0" w:color="auto"/>
              <w:bottom w:val="single" w:sz="4" w:space="0" w:color="auto"/>
              <w:right w:val="single" w:sz="4" w:space="0" w:color="auto"/>
            </w:tcBorders>
            <w:vAlign w:val="center"/>
          </w:tcPr>
          <w:p w14:paraId="42F417A7" w14:textId="77777777" w:rsidR="00893B5E" w:rsidRPr="00893B5E" w:rsidRDefault="00893B5E" w:rsidP="00893B5E">
            <w:pPr>
              <w:spacing w:after="200" w:line="276" w:lineRule="auto"/>
              <w:rPr>
                <w:rFonts w:eastAsia="Times New Roman" w:cs="Times New Roman"/>
                <w:kern w:val="0"/>
                <w:szCs w:val="24"/>
                <w:lang w:val="uk-UA"/>
                <w14:ligatures w14:val="none"/>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293C4300" w14:textId="77777777" w:rsidR="00893B5E" w:rsidRPr="00893B5E" w:rsidRDefault="00893B5E" w:rsidP="00893B5E">
            <w:pPr>
              <w:spacing w:after="200" w:line="276" w:lineRule="auto"/>
              <w:rPr>
                <w:rFonts w:eastAsia="Times New Roman" w:cs="Times New Roman"/>
                <w:kern w:val="0"/>
                <w:szCs w:val="24"/>
                <w:lang w:val="uk-UA"/>
                <w14:ligatures w14:val="none"/>
              </w:rPr>
            </w:pPr>
          </w:p>
        </w:tc>
      </w:tr>
      <w:tr w:rsidR="00893B5E" w:rsidRPr="00893B5E" w14:paraId="0220A701" w14:textId="77777777" w:rsidTr="007176F0">
        <w:trPr>
          <w:trHeight w:val="175"/>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8D9D03" w14:textId="77777777" w:rsidR="00893B5E" w:rsidRPr="00893B5E" w:rsidRDefault="00893B5E" w:rsidP="00893B5E">
            <w:pPr>
              <w:spacing w:after="0" w:line="240" w:lineRule="auto"/>
              <w:jc w:val="center"/>
              <w:rPr>
                <w:rFonts w:eastAsia="Times New Roman" w:cs="Times New Roman"/>
                <w:kern w:val="0"/>
                <w:sz w:val="16"/>
                <w:szCs w:val="18"/>
                <w:lang w:val="uk-UA"/>
                <w14:ligatures w14:val="none"/>
              </w:rPr>
            </w:pPr>
            <w:r w:rsidRPr="00893B5E">
              <w:rPr>
                <w:rFonts w:eastAsia="Times New Roman" w:cs="Times New Roman"/>
                <w:kern w:val="0"/>
                <w:sz w:val="16"/>
                <w:szCs w:val="18"/>
                <w:lang w:val="uk-UA"/>
                <w14:ligatures w14:val="none"/>
              </w:rPr>
              <w:t>1</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20CD496B" w14:textId="77777777" w:rsidR="00893B5E" w:rsidRPr="00893B5E" w:rsidRDefault="00893B5E" w:rsidP="00893B5E">
            <w:pPr>
              <w:spacing w:after="0" w:line="240" w:lineRule="auto"/>
              <w:jc w:val="center"/>
              <w:rPr>
                <w:rFonts w:eastAsia="Times New Roman" w:cs="Times New Roman"/>
                <w:kern w:val="0"/>
                <w:sz w:val="16"/>
                <w:szCs w:val="18"/>
                <w:lang w:val="uk-UA"/>
                <w14:ligatures w14:val="none"/>
              </w:rPr>
            </w:pPr>
            <w:r w:rsidRPr="00893B5E">
              <w:rPr>
                <w:rFonts w:eastAsia="Times New Roman" w:cs="Times New Roman"/>
                <w:kern w:val="0"/>
                <w:sz w:val="16"/>
                <w:szCs w:val="18"/>
                <w:lang w:val="uk-UA"/>
                <w14:ligatures w14:val="none"/>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E8652BA" w14:textId="77777777" w:rsidR="00893B5E" w:rsidRPr="00893B5E" w:rsidRDefault="00893B5E" w:rsidP="00893B5E">
            <w:pPr>
              <w:spacing w:after="0" w:line="240" w:lineRule="auto"/>
              <w:jc w:val="center"/>
              <w:rPr>
                <w:rFonts w:eastAsia="Times New Roman" w:cs="Times New Roman"/>
                <w:kern w:val="0"/>
                <w:sz w:val="16"/>
                <w:szCs w:val="18"/>
                <w:lang w:val="uk-UA"/>
                <w14:ligatures w14:val="none"/>
              </w:rPr>
            </w:pPr>
            <w:r w:rsidRPr="00893B5E">
              <w:rPr>
                <w:rFonts w:eastAsia="Times New Roman" w:cs="Times New Roman"/>
                <w:kern w:val="0"/>
                <w:sz w:val="16"/>
                <w:szCs w:val="18"/>
                <w:lang w:val="uk-UA"/>
                <w14:ligatures w14:val="none"/>
              </w:rPr>
              <w:t>3</w:t>
            </w:r>
          </w:p>
        </w:tc>
      </w:tr>
      <w:tr w:rsidR="00893B5E" w:rsidRPr="00893B5E" w14:paraId="41D98B65" w14:textId="77777777" w:rsidTr="007176F0">
        <w:trPr>
          <w:trHeight w:val="227"/>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B3878A"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06000</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37637920"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E2A8FBF"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2,747</w:t>
            </w:r>
          </w:p>
        </w:tc>
      </w:tr>
      <w:tr w:rsidR="00893B5E" w:rsidRPr="00893B5E" w14:paraId="3A4B49C1" w14:textId="77777777" w:rsidTr="007176F0">
        <w:trPr>
          <w:trHeight w:val="215"/>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C58904"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07000</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22264ACD"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21066FA" w14:textId="77777777" w:rsidR="00893B5E" w:rsidRPr="00893B5E" w:rsidRDefault="00893B5E" w:rsidP="00893B5E">
            <w:pPr>
              <w:spacing w:after="0" w:line="240" w:lineRule="auto"/>
              <w:jc w:val="center"/>
              <w:rPr>
                <w:rFonts w:eastAsia="Times New Roman" w:cs="Times New Roman"/>
                <w:noProof/>
                <w:kern w:val="0"/>
                <w:sz w:val="20"/>
                <w:szCs w:val="20"/>
                <w:lang w:val="ru-RU"/>
                <w14:ligatures w14:val="none"/>
              </w:rPr>
            </w:pPr>
            <w:r w:rsidRPr="00893B5E">
              <w:rPr>
                <w:rFonts w:eastAsia="Times New Roman" w:cs="Times New Roman"/>
                <w:noProof/>
                <w:color w:val="000000"/>
                <w:kern w:val="0"/>
                <w:sz w:val="20"/>
                <w:szCs w:val="20"/>
                <w:lang w:val="uk-UA"/>
                <w14:ligatures w14:val="none"/>
              </w:rPr>
              <w:t>108,540</w:t>
            </w:r>
          </w:p>
        </w:tc>
      </w:tr>
      <w:tr w:rsidR="00893B5E" w:rsidRPr="00893B5E" w14:paraId="534D9D89"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594F25"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12000</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7E3E3D11"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4B9B47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w:t>
            </w:r>
          </w:p>
        </w:tc>
      </w:tr>
      <w:tr w:rsidR="00893B5E" w:rsidRPr="00893B5E" w14:paraId="193FD04D"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A17C37"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03000</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452735F4"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C4DA1A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2,167</w:t>
            </w:r>
          </w:p>
        </w:tc>
      </w:tr>
      <w:tr w:rsidR="00893B5E" w:rsidRPr="00893B5E" w14:paraId="0777CD23"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26CFC6"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04001</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2BFDA271" w14:textId="77777777" w:rsidR="00893B5E" w:rsidRPr="00893B5E" w:rsidRDefault="00893B5E" w:rsidP="00893B5E">
            <w:pPr>
              <w:spacing w:after="0" w:line="240" w:lineRule="auto"/>
              <w:jc w:val="center"/>
              <w:rPr>
                <w:rFonts w:eastAsia="Times New Roman" w:cs="Times New Roman"/>
                <w:b/>
                <w:bCs/>
                <w:noProof/>
                <w:kern w:val="0"/>
                <w:sz w:val="20"/>
                <w:szCs w:val="20"/>
                <w:lang w:val="uk-UA"/>
                <w14:ligatures w14:val="none"/>
              </w:rPr>
            </w:pPr>
            <w:r w:rsidRPr="00893B5E">
              <w:rPr>
                <w:rFonts w:eastAsia="Times New Roman" w:cs="Times New Roman"/>
                <w:noProof/>
                <w:kern w:val="0"/>
                <w:sz w:val="20"/>
                <w:szCs w:val="20"/>
                <w:lang w:val="uk-UA"/>
                <w14:ligatures w14:val="none"/>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C4D95C7"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0,114</w:t>
            </w:r>
          </w:p>
        </w:tc>
      </w:tr>
      <w:tr w:rsidR="00893B5E" w:rsidRPr="00893B5E" w14:paraId="51EB7574"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A056307"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noProof/>
                <w:kern w:val="0"/>
                <w:sz w:val="20"/>
                <w:szCs w:val="20"/>
                <w:lang w:val="uk-UA"/>
                <w14:ligatures w14:val="none"/>
              </w:rPr>
              <w:t>04002</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5BB4B691" w14:textId="77777777" w:rsidR="00893B5E" w:rsidRPr="00893B5E" w:rsidRDefault="00893B5E" w:rsidP="00893B5E">
            <w:pPr>
              <w:spacing w:after="0" w:line="240" w:lineRule="auto"/>
              <w:jc w:val="center"/>
              <w:rPr>
                <w:rFonts w:eastAsia="Times New Roman" w:cs="Times New Roman"/>
                <w:b/>
                <w:bCs/>
                <w:noProof/>
                <w:kern w:val="0"/>
                <w:sz w:val="20"/>
                <w:szCs w:val="20"/>
                <w:lang w:val="uk-UA"/>
                <w14:ligatures w14:val="none"/>
              </w:rPr>
            </w:pPr>
            <w:r w:rsidRPr="00893B5E">
              <w:rPr>
                <w:rFonts w:eastAsia="Times New Roman" w:cs="Times New Roman"/>
                <w:noProof/>
                <w:kern w:val="0"/>
                <w:sz w:val="20"/>
                <w:szCs w:val="20"/>
                <w:lang w:val="uk-UA"/>
                <w14:ligatures w14:val="none"/>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ECCCD44"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0,002</w:t>
            </w:r>
          </w:p>
        </w:tc>
      </w:tr>
      <w:tr w:rsidR="00893B5E" w:rsidRPr="00893B5E" w14:paraId="244976CF"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05D57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05001</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67DBB090"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kern w:val="0"/>
                <w:sz w:val="20"/>
                <w:szCs w:val="20"/>
                <w:lang w:val="uk-UA"/>
                <w14:ligatures w14:val="none"/>
              </w:rPr>
              <w:t>Діоксид сірки</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2117F31"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1,862</w:t>
            </w:r>
          </w:p>
        </w:tc>
      </w:tr>
      <w:tr w:rsidR="00893B5E" w:rsidRPr="00893B5E" w14:paraId="598C550D"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5FAE5B"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11000</w:t>
            </w: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3EB093A7"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НМЛОС</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71D4929"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0,651</w:t>
            </w:r>
          </w:p>
        </w:tc>
      </w:tr>
      <w:tr w:rsidR="00893B5E" w:rsidRPr="00893B5E" w14:paraId="1926201E" w14:textId="77777777" w:rsidTr="007176F0">
        <w:trPr>
          <w:trHeight w:val="324"/>
        </w:trPr>
        <w:tc>
          <w:tcPr>
            <w:tcW w:w="10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A7C589"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p>
        </w:tc>
        <w:tc>
          <w:tcPr>
            <w:tcW w:w="2390" w:type="pct"/>
            <w:tcBorders>
              <w:top w:val="nil"/>
              <w:left w:val="nil"/>
              <w:bottom w:val="single" w:sz="4" w:space="0" w:color="auto"/>
              <w:right w:val="single" w:sz="4" w:space="0" w:color="auto"/>
            </w:tcBorders>
            <w:tcMar>
              <w:top w:w="15" w:type="dxa"/>
              <w:left w:w="15" w:type="dxa"/>
              <w:bottom w:w="0" w:type="dxa"/>
              <w:right w:w="15" w:type="dxa"/>
            </w:tcMar>
            <w:vAlign w:val="center"/>
          </w:tcPr>
          <w:p w14:paraId="7A521599"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b/>
                <w:bCs/>
                <w:noProof/>
                <w:kern w:val="0"/>
                <w:sz w:val="20"/>
                <w:szCs w:val="20"/>
                <w:lang w:val="uk-UA"/>
                <w14:ligatures w14:val="none"/>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A138019" w14:textId="77777777" w:rsidR="00893B5E" w:rsidRPr="00893B5E" w:rsidRDefault="00893B5E" w:rsidP="00893B5E">
            <w:pPr>
              <w:spacing w:after="0" w:line="240" w:lineRule="auto"/>
              <w:jc w:val="center"/>
              <w:rPr>
                <w:rFonts w:eastAsia="Times New Roman" w:cs="Times New Roman"/>
                <w:b/>
                <w:bCs/>
                <w:noProof/>
                <w:kern w:val="0"/>
                <w:sz w:val="20"/>
                <w:szCs w:val="20"/>
                <w:lang w:val="uk-UA"/>
                <w14:ligatures w14:val="none"/>
              </w:rPr>
            </w:pPr>
            <w:r w:rsidRPr="00893B5E">
              <w:rPr>
                <w:rFonts w:eastAsia="Times New Roman" w:cs="Times New Roman"/>
                <w:b/>
                <w:bCs/>
                <w:noProof/>
                <w:color w:val="000000"/>
                <w:kern w:val="0"/>
                <w:sz w:val="20"/>
                <w:szCs w:val="20"/>
                <w:lang w:val="uk-UA"/>
                <w14:ligatures w14:val="none"/>
              </w:rPr>
              <w:t>116,083</w:t>
            </w:r>
          </w:p>
        </w:tc>
      </w:tr>
    </w:tbl>
    <w:p w14:paraId="66AADAFD" w14:textId="77777777" w:rsidR="00893B5E" w:rsidRPr="00893B5E" w:rsidRDefault="00893B5E" w:rsidP="00893B5E">
      <w:pPr>
        <w:spacing w:after="0" w:line="240" w:lineRule="auto"/>
        <w:rPr>
          <w:rFonts w:eastAsia="Times New Roman" w:cs="Times New Roman"/>
          <w:noProof/>
          <w:kern w:val="0"/>
          <w:sz w:val="8"/>
          <w:szCs w:val="8"/>
          <w:lang w:val="uk-UA"/>
          <w14:ligatures w14:val="none"/>
        </w:rPr>
      </w:pPr>
    </w:p>
    <w:p w14:paraId="43A00FAD" w14:textId="77777777" w:rsidR="00893B5E" w:rsidRPr="00893B5E" w:rsidRDefault="00893B5E" w:rsidP="00893B5E">
      <w:pPr>
        <w:spacing w:after="0" w:line="240" w:lineRule="auto"/>
        <w:rPr>
          <w:rFonts w:eastAsia="Times New Roman" w:cs="Times New Roman"/>
          <w:noProof/>
          <w:kern w:val="0"/>
          <w:szCs w:val="24"/>
          <w:lang w:val="uk-UA"/>
          <w14:ligatures w14:val="none"/>
        </w:rPr>
      </w:pPr>
    </w:p>
    <w:tbl>
      <w:tblPr>
        <w:tblW w:w="4976" w:type="pct"/>
        <w:tblInd w:w="2" w:type="dxa"/>
        <w:tblCellMar>
          <w:left w:w="0" w:type="dxa"/>
          <w:right w:w="0" w:type="dxa"/>
        </w:tblCellMar>
        <w:tblLook w:val="0000" w:firstRow="0" w:lastRow="0" w:firstColumn="0" w:lastColumn="0" w:noHBand="0" w:noVBand="0"/>
      </w:tblPr>
      <w:tblGrid>
        <w:gridCol w:w="6527"/>
        <w:gridCol w:w="1652"/>
        <w:gridCol w:w="1412"/>
      </w:tblGrid>
      <w:tr w:rsidR="00893B5E" w:rsidRPr="00893B5E" w14:paraId="22AF6E96" w14:textId="77777777" w:rsidTr="007176F0">
        <w:trPr>
          <w:trHeight w:val="567"/>
        </w:trPr>
        <w:tc>
          <w:tcPr>
            <w:tcW w:w="5000" w:type="pct"/>
            <w:gridSpan w:val="3"/>
            <w:tcBorders>
              <w:top w:val="nil"/>
              <w:left w:val="nil"/>
              <w:right w:val="nil"/>
            </w:tcBorders>
            <w:tcMar>
              <w:top w:w="15" w:type="dxa"/>
              <w:left w:w="15" w:type="dxa"/>
              <w:bottom w:w="0" w:type="dxa"/>
              <w:right w:w="15" w:type="dxa"/>
            </w:tcMar>
            <w:vAlign w:val="center"/>
          </w:tcPr>
          <w:p w14:paraId="6E862BAC" w14:textId="77777777" w:rsidR="00893B5E" w:rsidRPr="00893B5E" w:rsidRDefault="00893B5E" w:rsidP="00893B5E">
            <w:pPr>
              <w:spacing w:after="0" w:line="240" w:lineRule="auto"/>
              <w:jc w:val="center"/>
              <w:rPr>
                <w:rFonts w:eastAsia="Times New Roman" w:cs="Times New Roman"/>
                <w:b/>
                <w:bCs/>
                <w:kern w:val="0"/>
                <w:szCs w:val="24"/>
                <w:lang w:val="uk-UA" w:eastAsia="ru-RU"/>
                <w14:ligatures w14:val="none"/>
              </w:rPr>
            </w:pPr>
            <w:r w:rsidRPr="00893B5E">
              <w:rPr>
                <w:rFonts w:eastAsia="Times New Roman" w:cs="Times New Roman"/>
                <w:noProof/>
                <w:kern w:val="0"/>
                <w:szCs w:val="24"/>
                <w:lang w:val="uk-UA"/>
                <w14:ligatures w14:val="none"/>
              </w:rPr>
              <w:br w:type="page"/>
            </w:r>
            <w:r w:rsidRPr="00893B5E">
              <w:rPr>
                <w:rFonts w:eastAsia="Times New Roman" w:cs="Times New Roman"/>
                <w:b/>
                <w:bCs/>
                <w:kern w:val="0"/>
                <w:szCs w:val="24"/>
                <w:lang w:val="uk-UA" w:eastAsia="ru-RU"/>
                <w14:ligatures w14:val="none"/>
              </w:rPr>
              <w:t>Потенційні обсяги викидів забруднюючих речовин від виробничих та технологічних процесів, технологічного устаткування (установок)</w:t>
            </w:r>
          </w:p>
          <w:p w14:paraId="2C465ECB" w14:textId="77777777" w:rsidR="00893B5E" w:rsidRPr="00893B5E" w:rsidRDefault="00893B5E" w:rsidP="00893B5E">
            <w:pPr>
              <w:spacing w:after="0" w:line="240" w:lineRule="auto"/>
              <w:jc w:val="center"/>
              <w:rPr>
                <w:rFonts w:eastAsia="Times New Roman" w:cs="Times New Roman"/>
                <w:b/>
                <w:bCs/>
                <w:kern w:val="0"/>
                <w:szCs w:val="24"/>
                <w:lang w:val="uk-UA" w:eastAsia="ru-RU"/>
                <w14:ligatures w14:val="none"/>
              </w:rPr>
            </w:pPr>
            <w:r w:rsidRPr="00893B5E">
              <w:rPr>
                <w:rFonts w:eastAsia="Times New Roman" w:cs="Times New Roman"/>
                <w:kern w:val="0"/>
                <w:szCs w:val="24"/>
                <w:lang w:val="uk-UA" w:eastAsia="ru-RU"/>
                <w14:ligatures w14:val="none"/>
              </w:rPr>
              <w:t>Найменування виробничого та технологічного процесу, технологічного устаткування:</w:t>
            </w:r>
          </w:p>
        </w:tc>
      </w:tr>
      <w:tr w:rsidR="00893B5E" w:rsidRPr="00893B5E" w14:paraId="01E84F47" w14:textId="77777777" w:rsidTr="007176F0">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3F3225FE" w14:textId="77777777" w:rsidR="00893B5E" w:rsidRPr="00893B5E" w:rsidRDefault="00893B5E" w:rsidP="00893B5E">
            <w:pPr>
              <w:spacing w:after="0" w:line="240" w:lineRule="auto"/>
              <w:jc w:val="center"/>
              <w:rPr>
                <w:rFonts w:eastAsia="Times New Roman" w:cs="Times New Roman"/>
                <w:kern w:val="0"/>
                <w:szCs w:val="24"/>
                <w:lang w:val="uk-UA" w:eastAsia="ru-RU"/>
                <w14:ligatures w14:val="none"/>
              </w:rPr>
            </w:pPr>
            <w:r w:rsidRPr="00893B5E">
              <w:rPr>
                <w:rFonts w:eastAsia="Times New Roman" w:cs="Times New Roman"/>
                <w:b/>
                <w:bCs/>
                <w:kern w:val="0"/>
                <w:szCs w:val="24"/>
                <w:lang w:val="uk-UA" w:eastAsia="ru-RU"/>
                <w14:ligatures w14:val="none"/>
              </w:rPr>
              <w:t>Комерційний/ інституційний сектор: Установки для спалювання &lt; 50МВт</w:t>
            </w:r>
          </w:p>
        </w:tc>
      </w:tr>
      <w:tr w:rsidR="00893B5E" w:rsidRPr="00893B5E" w14:paraId="52B34222" w14:textId="77777777" w:rsidTr="007176F0">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48360DA4" w14:textId="77777777" w:rsidR="00893B5E" w:rsidRPr="00893B5E" w:rsidRDefault="00893B5E" w:rsidP="00893B5E">
            <w:pPr>
              <w:spacing w:after="0" w:line="240" w:lineRule="auto"/>
              <w:jc w:val="right"/>
              <w:rPr>
                <w:rFonts w:eastAsia="Times New Roman" w:cs="Times New Roman"/>
                <w:kern w:val="0"/>
                <w:szCs w:val="24"/>
                <w:lang w:val="uk-UA" w:eastAsia="ru-RU"/>
                <w14:ligatures w14:val="none"/>
              </w:rPr>
            </w:pPr>
            <w:r w:rsidRPr="00893B5E">
              <w:rPr>
                <w:rFonts w:eastAsia="Times New Roman" w:cs="Times New Roman"/>
                <w:kern w:val="0"/>
                <w:szCs w:val="24"/>
                <w:lang w:val="uk-UA" w:eastAsia="ru-RU"/>
                <w14:ligatures w14:val="none"/>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5CB624EB" w14:textId="77777777" w:rsidR="00893B5E" w:rsidRPr="00893B5E" w:rsidRDefault="00893B5E" w:rsidP="00893B5E">
            <w:pPr>
              <w:spacing w:after="0" w:line="240" w:lineRule="auto"/>
              <w:jc w:val="center"/>
              <w:rPr>
                <w:rFonts w:eastAsia="Times New Roman" w:cs="Times New Roman"/>
                <w:b/>
                <w:bCs/>
                <w:kern w:val="0"/>
                <w:szCs w:val="24"/>
                <w:lang w:val="uk-UA" w:eastAsia="ru-RU"/>
                <w14:ligatures w14:val="none"/>
              </w:rPr>
            </w:pPr>
            <w:r w:rsidRPr="00893B5E">
              <w:rPr>
                <w:rFonts w:eastAsia="Times New Roman" w:cs="Times New Roman"/>
                <w:b/>
                <w:bCs/>
                <w:kern w:val="0"/>
                <w:szCs w:val="24"/>
                <w:lang w:val="uk-UA" w:eastAsia="ru-RU"/>
                <w14:ligatures w14:val="none"/>
              </w:rPr>
              <w:t>020103</w:t>
            </w:r>
          </w:p>
        </w:tc>
      </w:tr>
    </w:tbl>
    <w:p w14:paraId="41FCE85F" w14:textId="77777777" w:rsidR="00893B5E" w:rsidRPr="00893B5E" w:rsidRDefault="00893B5E" w:rsidP="00893B5E">
      <w:pPr>
        <w:spacing w:after="0" w:line="240" w:lineRule="auto"/>
        <w:jc w:val="right"/>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eastAsia="ru-RU"/>
          <w14:ligatures w14:val="none"/>
        </w:rPr>
        <w:t>Таблиця 6.8</w:t>
      </w:r>
    </w:p>
    <w:tbl>
      <w:tblPr>
        <w:tblW w:w="5000" w:type="pct"/>
        <w:tblInd w:w="2" w:type="dxa"/>
        <w:tblCellMar>
          <w:left w:w="0" w:type="dxa"/>
          <w:right w:w="0" w:type="dxa"/>
        </w:tblCellMar>
        <w:tblLook w:val="00A0" w:firstRow="1" w:lastRow="0" w:firstColumn="1" w:lastColumn="0" w:noHBand="0" w:noVBand="0"/>
      </w:tblPr>
      <w:tblGrid>
        <w:gridCol w:w="1898"/>
        <w:gridCol w:w="4450"/>
        <w:gridCol w:w="3279"/>
      </w:tblGrid>
      <w:tr w:rsidR="00893B5E" w:rsidRPr="00893B5E" w14:paraId="3FE54624" w14:textId="77777777" w:rsidTr="007176F0">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6B4C12"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5213ED"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D32638"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Потенційний викид забруднюючої речовини, тонн, з трьома</w:t>
            </w:r>
            <w:r w:rsidRPr="00893B5E">
              <w:rPr>
                <w:rFonts w:eastAsia="Times New Roman" w:cs="Times New Roman"/>
                <w:kern w:val="0"/>
                <w:sz w:val="20"/>
                <w:szCs w:val="24"/>
                <w:lang w:val="uk-UA"/>
                <w14:ligatures w14:val="none"/>
              </w:rPr>
              <w:t xml:space="preserve"> </w:t>
            </w:r>
          </w:p>
          <w:p w14:paraId="276DF1E3" w14:textId="77777777" w:rsidR="00893B5E" w:rsidRPr="00893B5E" w:rsidRDefault="00893B5E" w:rsidP="00893B5E">
            <w:pPr>
              <w:spacing w:after="0" w:line="240" w:lineRule="auto"/>
              <w:jc w:val="center"/>
              <w:rPr>
                <w:rFonts w:eastAsia="Times New Roman" w:cs="Times New Roman"/>
                <w:kern w:val="0"/>
                <w:sz w:val="20"/>
                <w:szCs w:val="24"/>
                <w:lang w:val="uk-UA"/>
                <w14:ligatures w14:val="none"/>
              </w:rPr>
            </w:pPr>
            <w:r w:rsidRPr="00893B5E">
              <w:rPr>
                <w:rFonts w:eastAsia="Times New Roman" w:cs="Times New Roman"/>
                <w:kern w:val="0"/>
                <w:sz w:val="20"/>
                <w:lang w:val="uk-UA"/>
                <w14:ligatures w14:val="none"/>
              </w:rPr>
              <w:t>десятковими знаками</w:t>
            </w:r>
          </w:p>
        </w:tc>
      </w:tr>
      <w:tr w:rsidR="00893B5E" w:rsidRPr="00893B5E" w14:paraId="21EC045C" w14:textId="77777777" w:rsidTr="007176F0">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59C0A127" w14:textId="77777777" w:rsidR="00893B5E" w:rsidRPr="00893B5E" w:rsidRDefault="00893B5E" w:rsidP="00893B5E">
            <w:pPr>
              <w:spacing w:after="200" w:line="276" w:lineRule="auto"/>
              <w:rPr>
                <w:rFonts w:eastAsia="Times New Roman" w:cs="Times New Roman"/>
                <w:kern w:val="0"/>
                <w:szCs w:val="24"/>
                <w:lang w:val="uk-UA"/>
                <w14:ligatures w14:val="none"/>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4DF33959" w14:textId="77777777" w:rsidR="00893B5E" w:rsidRPr="00893B5E" w:rsidRDefault="00893B5E" w:rsidP="00893B5E">
            <w:pPr>
              <w:spacing w:after="200" w:line="276" w:lineRule="auto"/>
              <w:rPr>
                <w:rFonts w:eastAsia="Times New Roman" w:cs="Times New Roman"/>
                <w:kern w:val="0"/>
                <w:szCs w:val="24"/>
                <w:lang w:val="uk-UA"/>
                <w14:ligatures w14:val="none"/>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06EBDF8E" w14:textId="77777777" w:rsidR="00893B5E" w:rsidRPr="00893B5E" w:rsidRDefault="00893B5E" w:rsidP="00893B5E">
            <w:pPr>
              <w:spacing w:after="200" w:line="276" w:lineRule="auto"/>
              <w:rPr>
                <w:rFonts w:eastAsia="Times New Roman" w:cs="Times New Roman"/>
                <w:kern w:val="0"/>
                <w:szCs w:val="24"/>
                <w:lang w:val="uk-UA"/>
                <w14:ligatures w14:val="none"/>
              </w:rPr>
            </w:pPr>
          </w:p>
        </w:tc>
      </w:tr>
      <w:tr w:rsidR="00893B5E" w:rsidRPr="00893B5E" w14:paraId="3C00B4A1" w14:textId="77777777" w:rsidTr="007176F0">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6FF29E" w14:textId="77777777" w:rsidR="00893B5E" w:rsidRPr="00893B5E" w:rsidRDefault="00893B5E" w:rsidP="00893B5E">
            <w:pPr>
              <w:spacing w:after="0" w:line="240" w:lineRule="auto"/>
              <w:jc w:val="center"/>
              <w:rPr>
                <w:rFonts w:eastAsia="Times New Roman" w:cs="Times New Roman"/>
                <w:kern w:val="0"/>
                <w:sz w:val="16"/>
                <w:szCs w:val="18"/>
                <w:lang w:val="uk-UA"/>
                <w14:ligatures w14:val="none"/>
              </w:rPr>
            </w:pPr>
            <w:r w:rsidRPr="00893B5E">
              <w:rPr>
                <w:rFonts w:eastAsia="Times New Roman" w:cs="Times New Roman"/>
                <w:kern w:val="0"/>
                <w:sz w:val="16"/>
                <w:szCs w:val="18"/>
                <w:lang w:val="uk-UA"/>
                <w14:ligatures w14:val="none"/>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FBB9641" w14:textId="77777777" w:rsidR="00893B5E" w:rsidRPr="00893B5E" w:rsidRDefault="00893B5E" w:rsidP="00893B5E">
            <w:pPr>
              <w:spacing w:after="0" w:line="240" w:lineRule="auto"/>
              <w:jc w:val="center"/>
              <w:rPr>
                <w:rFonts w:eastAsia="Times New Roman" w:cs="Times New Roman"/>
                <w:kern w:val="0"/>
                <w:sz w:val="16"/>
                <w:szCs w:val="18"/>
                <w:lang w:val="uk-UA"/>
                <w14:ligatures w14:val="none"/>
              </w:rPr>
            </w:pPr>
            <w:r w:rsidRPr="00893B5E">
              <w:rPr>
                <w:rFonts w:eastAsia="Times New Roman" w:cs="Times New Roman"/>
                <w:kern w:val="0"/>
                <w:sz w:val="16"/>
                <w:szCs w:val="18"/>
                <w:lang w:val="uk-UA"/>
                <w14:ligatures w14:val="none"/>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A800306" w14:textId="77777777" w:rsidR="00893B5E" w:rsidRPr="00893B5E" w:rsidRDefault="00893B5E" w:rsidP="00893B5E">
            <w:pPr>
              <w:spacing w:after="0" w:line="240" w:lineRule="auto"/>
              <w:jc w:val="center"/>
              <w:rPr>
                <w:rFonts w:eastAsia="Times New Roman" w:cs="Times New Roman"/>
                <w:kern w:val="0"/>
                <w:sz w:val="16"/>
                <w:szCs w:val="18"/>
                <w:lang w:val="uk-UA"/>
                <w14:ligatures w14:val="none"/>
              </w:rPr>
            </w:pPr>
            <w:r w:rsidRPr="00893B5E">
              <w:rPr>
                <w:rFonts w:eastAsia="Times New Roman" w:cs="Times New Roman"/>
                <w:kern w:val="0"/>
                <w:sz w:val="16"/>
                <w:szCs w:val="18"/>
                <w:lang w:val="uk-UA"/>
                <w14:ligatures w14:val="none"/>
              </w:rPr>
              <w:t>3</w:t>
            </w:r>
          </w:p>
        </w:tc>
      </w:tr>
      <w:tr w:rsidR="00893B5E" w:rsidRPr="00893B5E" w14:paraId="6C44CD69" w14:textId="77777777" w:rsidTr="007176F0">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1E47DA"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EB734FC"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57889A2"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2,747</w:t>
            </w:r>
          </w:p>
        </w:tc>
      </w:tr>
      <w:tr w:rsidR="00893B5E" w:rsidRPr="00893B5E" w14:paraId="5C9A4B94"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8932E0"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718D6B"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4B3E1A"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108,540</w:t>
            </w:r>
          </w:p>
        </w:tc>
      </w:tr>
      <w:tr w:rsidR="00893B5E" w:rsidRPr="00893B5E" w14:paraId="1E8DE94B"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24854"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AD9702"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86EF0F"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0,001</w:t>
            </w:r>
          </w:p>
        </w:tc>
      </w:tr>
      <w:tr w:rsidR="00893B5E" w:rsidRPr="00893B5E" w14:paraId="4162565A"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3BA9BA"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EB295A"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9E20F0"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color w:val="000000"/>
                <w:kern w:val="0"/>
                <w:sz w:val="20"/>
                <w:szCs w:val="20"/>
                <w:lang w:val="uk-UA"/>
                <w14:ligatures w14:val="none"/>
              </w:rPr>
              <w:t>2,167</w:t>
            </w:r>
          </w:p>
        </w:tc>
      </w:tr>
      <w:tr w:rsidR="00893B5E" w:rsidRPr="00893B5E" w14:paraId="31E3C6FF"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979940"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kern w:val="0"/>
                <w:sz w:val="20"/>
                <w:szCs w:val="20"/>
                <w:lang w:val="uk-UA"/>
                <w14:ligatures w14:val="none"/>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DF354A" w14:textId="77777777" w:rsidR="00893B5E" w:rsidRPr="00893B5E" w:rsidRDefault="00893B5E" w:rsidP="00893B5E">
            <w:pPr>
              <w:spacing w:after="0" w:line="240" w:lineRule="auto"/>
              <w:jc w:val="center"/>
              <w:rPr>
                <w:rFonts w:eastAsia="Times New Roman" w:cs="Times New Roman"/>
                <w:kern w:val="0"/>
                <w:sz w:val="20"/>
                <w:szCs w:val="20"/>
                <w:lang w:val="uk-UA" w:eastAsia="ru-RU"/>
                <w14:ligatures w14:val="none"/>
              </w:rPr>
            </w:pPr>
            <w:r w:rsidRPr="00893B5E">
              <w:rPr>
                <w:rFonts w:eastAsia="Times New Roman" w:cs="Times New Roman"/>
                <w:noProof/>
                <w:kern w:val="0"/>
                <w:sz w:val="20"/>
                <w:szCs w:val="20"/>
                <w:lang w:val="uk-UA"/>
                <w14:ligatures w14:val="none"/>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C60A0"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color w:val="000000"/>
                <w:kern w:val="0"/>
                <w:sz w:val="20"/>
                <w:szCs w:val="20"/>
                <w:lang w:val="uk-UA"/>
                <w14:ligatures w14:val="none"/>
              </w:rPr>
              <w:t>0,114</w:t>
            </w:r>
          </w:p>
        </w:tc>
      </w:tr>
      <w:tr w:rsidR="00893B5E" w:rsidRPr="00893B5E" w14:paraId="31E49C47"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55FBA2"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A324E9"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kern w:val="0"/>
                <w:sz w:val="20"/>
                <w:szCs w:val="20"/>
                <w:lang w:val="uk-UA"/>
                <w14:ligatures w14:val="none"/>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CBB4D1" w14:textId="77777777" w:rsidR="00893B5E" w:rsidRPr="00893B5E" w:rsidRDefault="00893B5E" w:rsidP="00893B5E">
            <w:pPr>
              <w:spacing w:after="0" w:line="240" w:lineRule="auto"/>
              <w:jc w:val="center"/>
              <w:rPr>
                <w:rFonts w:eastAsia="Times New Roman" w:cs="Times New Roman"/>
                <w:kern w:val="0"/>
                <w:sz w:val="20"/>
                <w:szCs w:val="20"/>
                <w:lang w:val="uk-UA"/>
                <w14:ligatures w14:val="none"/>
              </w:rPr>
            </w:pPr>
            <w:r w:rsidRPr="00893B5E">
              <w:rPr>
                <w:rFonts w:eastAsia="Times New Roman" w:cs="Times New Roman"/>
                <w:noProof/>
                <w:color w:val="000000"/>
                <w:kern w:val="0"/>
                <w:sz w:val="20"/>
                <w:szCs w:val="20"/>
                <w:lang w:val="uk-UA"/>
                <w14:ligatures w14:val="none"/>
              </w:rPr>
              <w:t>0,002</w:t>
            </w:r>
          </w:p>
        </w:tc>
      </w:tr>
      <w:tr w:rsidR="00893B5E" w:rsidRPr="00893B5E" w14:paraId="5F320856"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4C2E47"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05001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983581"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kern w:val="0"/>
                <w:sz w:val="20"/>
                <w:szCs w:val="20"/>
                <w:lang w:val="uk-UA"/>
                <w14:ligatures w14:val="none"/>
              </w:rPr>
              <w:t>Діоксид сірки</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497C4B"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1,862</w:t>
            </w:r>
          </w:p>
        </w:tc>
      </w:tr>
      <w:tr w:rsidR="00893B5E" w:rsidRPr="00893B5E" w14:paraId="43D47701"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76A2D6"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11000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51AC2E"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НМЛОС</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4742A5"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0,651</w:t>
            </w:r>
          </w:p>
        </w:tc>
      </w:tr>
      <w:tr w:rsidR="00893B5E" w:rsidRPr="00893B5E" w14:paraId="03E7C6CF" w14:textId="77777777" w:rsidTr="007176F0">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E62AA5" w14:textId="77777777" w:rsidR="00893B5E" w:rsidRPr="00893B5E" w:rsidRDefault="00893B5E" w:rsidP="00893B5E">
            <w:pPr>
              <w:spacing w:after="0" w:line="240" w:lineRule="auto"/>
              <w:jc w:val="center"/>
              <w:rPr>
                <w:rFonts w:eastAsia="Times New Roman" w:cs="Times New Roman"/>
                <w:b/>
                <w:kern w:val="0"/>
                <w:sz w:val="20"/>
                <w:szCs w:val="20"/>
                <w:lang w:val="uk-UA"/>
                <w14:ligatures w14:val="none"/>
              </w:rPr>
            </w:pPr>
            <w:r w:rsidRPr="00893B5E">
              <w:rPr>
                <w:rFonts w:eastAsia="Times New Roman" w:cs="Times New Roman"/>
                <w:noProof/>
                <w:kern w:val="0"/>
                <w:sz w:val="20"/>
                <w:szCs w:val="20"/>
                <w:lang w:val="uk-UA"/>
                <w14:ligatures w14:val="none"/>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FEC825" w14:textId="77777777" w:rsidR="00893B5E" w:rsidRPr="00893B5E" w:rsidRDefault="00893B5E" w:rsidP="00893B5E">
            <w:pPr>
              <w:spacing w:after="0" w:line="240" w:lineRule="auto"/>
              <w:jc w:val="center"/>
              <w:rPr>
                <w:rFonts w:eastAsia="Times New Roman" w:cs="Times New Roman"/>
                <w:b/>
                <w:bCs/>
                <w:kern w:val="0"/>
                <w:sz w:val="20"/>
                <w:szCs w:val="20"/>
                <w:lang w:val="uk-UA"/>
                <w14:ligatures w14:val="none"/>
              </w:rPr>
            </w:pPr>
            <w:r w:rsidRPr="00893B5E">
              <w:rPr>
                <w:rFonts w:eastAsia="Times New Roman" w:cs="Times New Roman"/>
                <w:b/>
                <w:bCs/>
                <w:noProof/>
                <w:kern w:val="0"/>
                <w:sz w:val="20"/>
                <w:szCs w:val="20"/>
                <w:lang w:val="uk-UA"/>
                <w14:ligatures w14:val="none"/>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5102DE" w14:textId="77777777" w:rsidR="00893B5E" w:rsidRPr="00893B5E" w:rsidRDefault="00893B5E" w:rsidP="00893B5E">
            <w:pPr>
              <w:spacing w:after="0" w:line="240" w:lineRule="auto"/>
              <w:jc w:val="center"/>
              <w:rPr>
                <w:rFonts w:eastAsia="Times New Roman" w:cs="Times New Roman"/>
                <w:b/>
                <w:bCs/>
                <w:noProof/>
                <w:kern w:val="0"/>
                <w:sz w:val="20"/>
                <w:szCs w:val="24"/>
                <w:lang w:val="uk-UA"/>
                <w14:ligatures w14:val="none"/>
              </w:rPr>
            </w:pPr>
            <w:r w:rsidRPr="00893B5E">
              <w:rPr>
                <w:rFonts w:eastAsia="Times New Roman" w:cs="Times New Roman"/>
                <w:b/>
                <w:bCs/>
                <w:noProof/>
                <w:color w:val="000000"/>
                <w:kern w:val="0"/>
                <w:sz w:val="20"/>
                <w:szCs w:val="20"/>
                <w:lang w:val="uk-UA"/>
                <w14:ligatures w14:val="none"/>
              </w:rPr>
              <w:t>116,083</w:t>
            </w:r>
          </w:p>
        </w:tc>
      </w:tr>
    </w:tbl>
    <w:p w14:paraId="6DC2A39A" w14:textId="77777777" w:rsidR="00893B5E" w:rsidRPr="00893B5E" w:rsidRDefault="00893B5E" w:rsidP="00893B5E">
      <w:pPr>
        <w:spacing w:after="0" w:line="240" w:lineRule="auto"/>
        <w:rPr>
          <w:rFonts w:eastAsia="Times New Roman" w:cs="Times New Roman"/>
          <w:noProof/>
          <w:kern w:val="0"/>
          <w:szCs w:val="24"/>
          <w:lang w:val="uk-UA"/>
          <w14:ligatures w14:val="none"/>
        </w:rPr>
      </w:pPr>
    </w:p>
    <w:p w14:paraId="5F0B31D2" w14:textId="77777777" w:rsidR="00893B5E" w:rsidRPr="00893B5E" w:rsidRDefault="00893B5E" w:rsidP="00893B5E">
      <w:pPr>
        <w:spacing w:after="0" w:line="240" w:lineRule="auto"/>
        <w:rPr>
          <w:rFonts w:eastAsia="Times New Roman" w:cs="Times New Roman"/>
          <w:noProof/>
          <w:kern w:val="0"/>
          <w:szCs w:val="24"/>
          <w:lang w:val="uk-UA"/>
          <w14:ligatures w14:val="none"/>
        </w:rPr>
      </w:pPr>
    </w:p>
    <w:p w14:paraId="4B832E43" w14:textId="77777777" w:rsidR="00893B5E" w:rsidRPr="00893B5E" w:rsidRDefault="00893B5E" w:rsidP="00893B5E">
      <w:pPr>
        <w:spacing w:after="0" w:line="240" w:lineRule="auto"/>
        <w:rPr>
          <w:rFonts w:eastAsia="Times New Roman" w:cs="Times New Roman"/>
          <w:noProof/>
          <w:kern w:val="0"/>
          <w:szCs w:val="24"/>
          <w:lang w:val="uk-UA"/>
          <w14:ligatures w14:val="none"/>
        </w:rPr>
      </w:pPr>
    </w:p>
    <w:p w14:paraId="0292AC8A" w14:textId="77777777" w:rsidR="00893B5E" w:rsidRPr="00893B5E" w:rsidRDefault="00893B5E" w:rsidP="00893B5E">
      <w:pPr>
        <w:spacing w:after="0" w:line="240" w:lineRule="auto"/>
        <w:rPr>
          <w:rFonts w:eastAsia="Times New Roman" w:cs="Times New Roman"/>
          <w:noProof/>
          <w:kern w:val="0"/>
          <w:szCs w:val="24"/>
          <w:lang w:val="uk-UA"/>
          <w14:ligatures w14:val="none"/>
        </w:rPr>
        <w:sectPr w:rsidR="00893B5E" w:rsidRPr="00893B5E" w:rsidSect="00893B5E">
          <w:pgSz w:w="11906" w:h="16838"/>
          <w:pgMar w:top="1134" w:right="851" w:bottom="1134" w:left="1418" w:header="709" w:footer="402" w:gutter="0"/>
          <w:cols w:space="708"/>
          <w:docGrid w:linePitch="360"/>
        </w:sectPr>
      </w:pPr>
    </w:p>
    <w:p w14:paraId="4F71072E"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lastRenderedPageBreak/>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3E2D45F4"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r w:rsidRPr="00893B5E">
        <w:rPr>
          <w:rFonts w:eastAsia="Calibri" w:cs="Times New Roman"/>
          <w:i/>
          <w:iCs/>
          <w:noProof/>
          <w:kern w:val="0"/>
          <w:szCs w:val="24"/>
          <w:lang w:val="uk-UA" w:eastAsia="uk-UA"/>
          <w14:ligatures w14:val="none"/>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69E17E1A"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p>
    <w:p w14:paraId="0AAF8AD5"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 xml:space="preserve">2). Заходи щодо запобігання перевищенню встановлених нормативів гранично допустимих викидів у процесі виробництва. </w:t>
      </w:r>
    </w:p>
    <w:p w14:paraId="0B6DC9A0"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r w:rsidRPr="00893B5E">
        <w:rPr>
          <w:rFonts w:eastAsia="Calibri" w:cs="Times New Roman"/>
          <w:i/>
          <w:iCs/>
          <w:noProof/>
          <w:kern w:val="0"/>
          <w:szCs w:val="24"/>
          <w:lang w:val="uk-UA" w:eastAsia="uk-UA"/>
          <w14:ligatures w14:val="none"/>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0DDCB41A"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p>
    <w:p w14:paraId="66F60D07"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085EBF9B"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r w:rsidRPr="00893B5E">
        <w:rPr>
          <w:rFonts w:eastAsia="Calibri" w:cs="Times New Roman"/>
          <w:i/>
          <w:iCs/>
          <w:noProof/>
          <w:kern w:val="0"/>
          <w:szCs w:val="24"/>
          <w:lang w:val="uk-UA" w:eastAsia="uk-UA"/>
          <w14:ligatures w14:val="none"/>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35E94CAA"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p>
    <w:p w14:paraId="522EE7CE"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6C7F9FB4"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r w:rsidRPr="00893B5E">
        <w:rPr>
          <w:rFonts w:eastAsia="Calibri" w:cs="Times New Roman"/>
          <w:i/>
          <w:iCs/>
          <w:noProof/>
          <w:kern w:val="0"/>
          <w:szCs w:val="24"/>
          <w:lang w:val="uk-UA" w:eastAsia="uk-UA"/>
          <w14:ligatures w14:val="none"/>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771E9C5F" w14:textId="77777777" w:rsidR="00893B5E" w:rsidRPr="00893B5E" w:rsidRDefault="00893B5E" w:rsidP="00893B5E">
      <w:pPr>
        <w:spacing w:after="0" w:line="240" w:lineRule="auto"/>
        <w:ind w:firstLine="709"/>
        <w:jc w:val="both"/>
        <w:rPr>
          <w:rFonts w:eastAsia="Calibri" w:cs="Times New Roman"/>
          <w:i/>
          <w:iCs/>
          <w:noProof/>
          <w:kern w:val="0"/>
          <w:szCs w:val="24"/>
          <w:lang w:val="uk-UA" w:eastAsia="uk-UA"/>
          <w14:ligatures w14:val="none"/>
        </w:rPr>
      </w:pPr>
    </w:p>
    <w:p w14:paraId="6C61DC93"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0157DB2F"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p>
    <w:p w14:paraId="22803D38"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2CB94817"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p>
    <w:p w14:paraId="5B0F68EB"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7938D74C" w14:textId="77777777" w:rsidR="00893B5E" w:rsidRPr="00893B5E" w:rsidRDefault="00893B5E" w:rsidP="00893B5E">
      <w:pPr>
        <w:spacing w:after="0" w:line="240" w:lineRule="auto"/>
        <w:jc w:val="both"/>
        <w:rPr>
          <w:rFonts w:eastAsia="Calibri" w:cs="Times New Roman"/>
          <w:noProof/>
          <w:kern w:val="0"/>
          <w:szCs w:val="24"/>
          <w:lang w:val="uk-UA" w:eastAsia="uk-UA"/>
          <w14:ligatures w14:val="none"/>
        </w:rPr>
      </w:pPr>
    </w:p>
    <w:p w14:paraId="14A8718D" w14:textId="77777777" w:rsidR="00893B5E" w:rsidRPr="00893B5E" w:rsidRDefault="00893B5E" w:rsidP="00893B5E">
      <w:pPr>
        <w:spacing w:after="0" w:line="240" w:lineRule="auto"/>
        <w:ind w:firstLine="709"/>
        <w:jc w:val="both"/>
        <w:rPr>
          <w:rFonts w:eastAsia="Calibri" w:cs="Times New Roman"/>
          <w:noProof/>
          <w:kern w:val="0"/>
          <w:szCs w:val="24"/>
          <w:lang w:val="uk-UA" w:eastAsia="uk-UA"/>
          <w14:ligatures w14:val="none"/>
        </w:rPr>
      </w:pPr>
      <w:r w:rsidRPr="00893B5E">
        <w:rPr>
          <w:rFonts w:eastAsia="Calibri" w:cs="Times New Roman"/>
          <w:noProof/>
          <w:kern w:val="0"/>
          <w:szCs w:val="24"/>
          <w:lang w:val="uk-UA" w:eastAsia="uk-UA"/>
          <w14:ligatures w14:val="none"/>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D18FA47" w14:textId="77777777" w:rsidR="00893B5E" w:rsidRPr="00893B5E" w:rsidRDefault="00893B5E" w:rsidP="00893B5E">
      <w:pPr>
        <w:spacing w:after="0" w:line="240" w:lineRule="auto"/>
        <w:rPr>
          <w:rFonts w:eastAsia="Times New Roman" w:cs="Times New Roman"/>
          <w:kern w:val="0"/>
          <w:szCs w:val="24"/>
          <w:lang w:val="uk-UA" w:eastAsia="ru-RU"/>
          <w14:ligatures w14:val="none"/>
        </w:rPr>
      </w:pPr>
      <w:r w:rsidRPr="00893B5E">
        <w:rPr>
          <w:rFonts w:eastAsia="Times New Roman" w:cs="Times New Roman"/>
          <w:kern w:val="0"/>
          <w:szCs w:val="24"/>
          <w:lang w:val="uk-UA" w:eastAsia="ru-RU"/>
          <w14:ligatures w14:val="none"/>
        </w:rPr>
        <w:br w:type="page"/>
      </w:r>
    </w:p>
    <w:p w14:paraId="62463747" w14:textId="77777777" w:rsidR="00893B5E" w:rsidRPr="00893B5E" w:rsidRDefault="00893B5E" w:rsidP="00893B5E">
      <w:pPr>
        <w:spacing w:after="0" w:line="240" w:lineRule="auto"/>
        <w:jc w:val="center"/>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lastRenderedPageBreak/>
        <w:t>Пропозиції щодо дозволених обсягів викидів забруднюючих речовин</w:t>
      </w:r>
    </w:p>
    <w:p w14:paraId="3AC3958E" w14:textId="77777777" w:rsidR="00893B5E" w:rsidRPr="00893B5E" w:rsidRDefault="00893B5E" w:rsidP="00893B5E">
      <w:pPr>
        <w:spacing w:after="0" w:line="240" w:lineRule="auto"/>
        <w:ind w:right="21" w:firstLine="567"/>
        <w:jc w:val="center"/>
        <w:rPr>
          <w:rFonts w:eastAsia="Calibri" w:cs="Times New Roman"/>
          <w:b/>
          <w:bCs/>
          <w:noProof/>
          <w:kern w:val="0"/>
          <w:szCs w:val="24"/>
          <w:lang w:val="uk-UA" w:eastAsia="ru-RU"/>
          <w14:ligatures w14:val="none"/>
        </w:rPr>
      </w:pPr>
      <w:r w:rsidRPr="00893B5E">
        <w:rPr>
          <w:rFonts w:eastAsia="Calibri" w:cs="Times New Roman"/>
          <w:b/>
          <w:bCs/>
          <w:noProof/>
          <w:kern w:val="0"/>
          <w:szCs w:val="24"/>
          <w:lang w:val="uk-UA" w:eastAsia="ru-RU"/>
          <w14:ligatures w14:val="none"/>
        </w:rPr>
        <w:t>в атмосферне повітря стаціонарними джерелами</w:t>
      </w:r>
    </w:p>
    <w:p w14:paraId="7C4D3E9A" w14:textId="77777777" w:rsidR="00893B5E" w:rsidRPr="00893B5E" w:rsidRDefault="00893B5E" w:rsidP="00893B5E">
      <w:pPr>
        <w:spacing w:after="0" w:line="240" w:lineRule="auto"/>
        <w:ind w:left="474"/>
        <w:jc w:val="center"/>
        <w:rPr>
          <w:rFonts w:eastAsia="Times New Roman" w:cs="Times New Roman"/>
          <w:noProof/>
          <w:kern w:val="0"/>
          <w:szCs w:val="24"/>
          <w:lang w:val="uk-UA"/>
          <w14:ligatures w14:val="none"/>
        </w:rP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893B5E" w:rsidRPr="00893B5E" w14:paraId="30D4151C" w14:textId="77777777" w:rsidTr="007176F0">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3A6787DE" w14:textId="77777777" w:rsidR="00893B5E" w:rsidRPr="00893B5E" w:rsidRDefault="00893B5E" w:rsidP="00893B5E">
            <w:pPr>
              <w:spacing w:after="0" w:line="276" w:lineRule="auto"/>
              <w:jc w:val="center"/>
              <w:rPr>
                <w:rFonts w:eastAsia="Times New Roman" w:cs="Times New Roman"/>
                <w:b/>
                <w:bCs/>
                <w:kern w:val="0"/>
                <w:sz w:val="22"/>
                <w:lang w:val="uk-UA"/>
                <w14:ligatures w14:val="none"/>
              </w:rPr>
            </w:pPr>
            <w:r w:rsidRPr="00893B5E">
              <w:rPr>
                <w:rFonts w:eastAsia="Times New Roman" w:cs="Times New Roman"/>
                <w:kern w:val="0"/>
                <w:sz w:val="22"/>
                <w:lang w:val="uk-UA"/>
                <w14:ligatures w14:val="none"/>
              </w:rPr>
              <w:br w:type="page"/>
            </w:r>
            <w:r w:rsidRPr="00893B5E">
              <w:rPr>
                <w:rFonts w:eastAsia="Times New Roman" w:cs="Times New Roman"/>
                <w:kern w:val="0"/>
                <w:sz w:val="22"/>
                <w:lang w:val="uk-UA"/>
                <w14:ligatures w14:val="none"/>
              </w:rPr>
              <w:br w:type="page"/>
            </w:r>
            <w:r w:rsidRPr="00893B5E">
              <w:rPr>
                <w:rFonts w:eastAsia="Times New Roman" w:cs="Times New Roman"/>
                <w:b/>
                <w:bCs/>
                <w:kern w:val="0"/>
                <w:sz w:val="22"/>
                <w:lang w:val="uk-UA"/>
                <w14:ligatures w14:val="none"/>
              </w:rPr>
              <w:t>Пропозиції щодо дозволених обсягів викидів забруднюючих речовин, які віднесені до основних джерел викидів</w:t>
            </w:r>
          </w:p>
        </w:tc>
      </w:tr>
      <w:tr w:rsidR="00893B5E" w:rsidRPr="00893B5E" w14:paraId="7576A461" w14:textId="77777777" w:rsidTr="007176F0">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533A9542" w14:textId="77777777" w:rsidR="00893B5E" w:rsidRPr="00893B5E" w:rsidRDefault="00893B5E" w:rsidP="00893B5E">
            <w:pPr>
              <w:spacing w:after="0" w:line="240" w:lineRule="auto"/>
              <w:rPr>
                <w:rFonts w:eastAsia="Times New Roman" w:cs="Times New Roman"/>
                <w:spacing w:val="-18"/>
                <w:kern w:val="0"/>
                <w:sz w:val="22"/>
                <w:lang w:val="uk-UA"/>
                <w14:ligatures w14:val="none"/>
              </w:rPr>
            </w:pPr>
            <w:r w:rsidRPr="00893B5E">
              <w:rPr>
                <w:rFonts w:eastAsia="Times New Roman" w:cs="Times New Roman"/>
                <w:spacing w:val="-18"/>
                <w:kern w:val="0"/>
                <w:sz w:val="22"/>
                <w:lang w:val="uk-UA"/>
                <w14:ligatures w14:val="none"/>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97CE6C3" w14:textId="77777777" w:rsidR="00893B5E" w:rsidRPr="00893B5E" w:rsidRDefault="00893B5E" w:rsidP="00893B5E">
            <w:pPr>
              <w:spacing w:after="0" w:line="240" w:lineRule="auto"/>
              <w:ind w:firstLine="1254"/>
              <w:rPr>
                <w:rFonts w:eastAsia="Times New Roman" w:cs="Times New Roman"/>
                <w:b/>
                <w:bCs/>
                <w:kern w:val="0"/>
                <w:sz w:val="22"/>
                <w:lang w:val="uk-UA"/>
                <w14:ligatures w14:val="none"/>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17AD7BE4" w14:textId="77777777" w:rsidR="00893B5E" w:rsidRPr="00893B5E" w:rsidRDefault="00893B5E" w:rsidP="00893B5E">
            <w:pPr>
              <w:spacing w:after="0" w:line="240" w:lineRule="auto"/>
              <w:rPr>
                <w:rFonts w:eastAsia="Times New Roman" w:cs="Times New Roman"/>
                <w:kern w:val="0"/>
                <w:sz w:val="22"/>
                <w:lang w:val="uk-UA"/>
                <w14:ligatures w14:val="none"/>
              </w:rPr>
            </w:pPr>
          </w:p>
        </w:tc>
      </w:tr>
      <w:tr w:rsidR="00893B5E" w:rsidRPr="00893B5E" w14:paraId="2AF5132D" w14:textId="77777777" w:rsidTr="007176F0">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638D132C" w14:textId="77777777" w:rsidR="00893B5E" w:rsidRPr="00893B5E" w:rsidRDefault="00893B5E" w:rsidP="00893B5E">
            <w:pPr>
              <w:spacing w:after="0" w:line="240" w:lineRule="auto"/>
              <w:rPr>
                <w:rFonts w:eastAsia="Times New Roman" w:cs="Times New Roman"/>
                <w:spacing w:val="-18"/>
                <w:kern w:val="0"/>
                <w:sz w:val="22"/>
                <w:lang w:val="uk-UA"/>
                <w14:ligatures w14:val="none"/>
              </w:rPr>
            </w:pPr>
            <w:r w:rsidRPr="00893B5E">
              <w:rPr>
                <w:rFonts w:eastAsia="Times New Roman" w:cs="Times New Roman"/>
                <w:spacing w:val="-18"/>
                <w:kern w:val="0"/>
                <w:sz w:val="22"/>
                <w:lang w:val="uk-UA"/>
                <w14:ligatures w14:val="none"/>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6257B97" w14:textId="77777777" w:rsidR="00893B5E" w:rsidRPr="00893B5E" w:rsidRDefault="00893B5E" w:rsidP="00893B5E">
            <w:pPr>
              <w:spacing w:after="0" w:line="240" w:lineRule="auto"/>
              <w:jc w:val="right"/>
              <w:rPr>
                <w:rFonts w:eastAsia="Times New Roman" w:cs="Times New Roman"/>
                <w:kern w:val="0"/>
                <w:sz w:val="22"/>
                <w:lang w:val="uk-UA"/>
                <w14:ligatures w14:val="none"/>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57032C51" w14:textId="77777777" w:rsidR="00893B5E" w:rsidRPr="00893B5E" w:rsidRDefault="00893B5E" w:rsidP="00893B5E">
            <w:pPr>
              <w:spacing w:after="0" w:line="240" w:lineRule="auto"/>
              <w:rPr>
                <w:rFonts w:eastAsia="Times New Roman" w:cs="Times New Roman"/>
                <w:b/>
                <w:bCs/>
                <w:kern w:val="0"/>
                <w:sz w:val="22"/>
                <w:lang w:val="uk-UA"/>
                <w14:ligatures w14:val="none"/>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2FC7FED0" w14:textId="77777777" w:rsidR="00893B5E" w:rsidRPr="00893B5E" w:rsidRDefault="00893B5E" w:rsidP="00893B5E">
            <w:pPr>
              <w:spacing w:after="0" w:line="240" w:lineRule="auto"/>
              <w:jc w:val="right"/>
              <w:rPr>
                <w:rFonts w:eastAsia="Times New Roman" w:cs="Times New Roman"/>
                <w:kern w:val="0"/>
                <w:sz w:val="22"/>
                <w:lang w:val="uk-UA"/>
                <w14:ligatures w14:val="none"/>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26872DCF" w14:textId="77777777" w:rsidR="00893B5E" w:rsidRPr="00893B5E" w:rsidRDefault="00893B5E" w:rsidP="00893B5E">
            <w:pPr>
              <w:spacing w:after="0" w:line="240" w:lineRule="auto"/>
              <w:rPr>
                <w:rFonts w:eastAsia="Times New Roman" w:cs="Times New Roman"/>
                <w:b/>
                <w:bCs/>
                <w:kern w:val="0"/>
                <w:sz w:val="22"/>
                <w:lang w:val="uk-UA"/>
                <w14:ligatures w14:val="none"/>
              </w:rPr>
            </w:pPr>
          </w:p>
        </w:tc>
      </w:tr>
      <w:tr w:rsidR="00893B5E" w:rsidRPr="00893B5E" w14:paraId="249E553B" w14:textId="77777777" w:rsidTr="007176F0">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16ED68F0" w14:textId="77777777" w:rsidR="00893B5E" w:rsidRPr="00893B5E" w:rsidRDefault="00893B5E" w:rsidP="00893B5E">
            <w:pPr>
              <w:spacing w:after="0" w:line="276" w:lineRule="auto"/>
              <w:rPr>
                <w:rFonts w:eastAsia="Times New Roman" w:cs="Times New Roman"/>
                <w:spacing w:val="-8"/>
                <w:kern w:val="0"/>
                <w:sz w:val="22"/>
                <w:lang w:val="uk-UA"/>
                <w14:ligatures w14:val="none"/>
              </w:rPr>
            </w:pPr>
            <w:r w:rsidRPr="00893B5E">
              <w:rPr>
                <w:rFonts w:eastAsia="Times New Roman" w:cs="Times New Roman"/>
                <w:spacing w:val="-8"/>
                <w:kern w:val="0"/>
                <w:sz w:val="22"/>
                <w:lang w:val="uk-UA"/>
                <w14:ligatures w14:val="none"/>
              </w:rPr>
              <w:t>Максимальна витрата викиду, м</w:t>
            </w:r>
            <w:r w:rsidRPr="00893B5E">
              <w:rPr>
                <w:rFonts w:eastAsia="Times New Roman" w:cs="Times New Roman"/>
                <w:spacing w:val="-8"/>
                <w:kern w:val="0"/>
                <w:sz w:val="22"/>
                <w:vertAlign w:val="superscript"/>
                <w:lang w:val="uk-UA"/>
                <w14:ligatures w14:val="none"/>
              </w:rPr>
              <w:t>3</w:t>
            </w:r>
            <w:r w:rsidRPr="00893B5E">
              <w:rPr>
                <w:rFonts w:eastAsia="Times New Roman" w:cs="Times New Roman"/>
                <w:spacing w:val="-8"/>
                <w:kern w:val="0"/>
                <w:sz w:val="22"/>
                <w:lang w:val="uk-UA"/>
                <w14:ligatures w14:val="none"/>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2CDF6C85" w14:textId="77777777" w:rsidR="00893B5E" w:rsidRPr="00893B5E" w:rsidRDefault="00893B5E" w:rsidP="00893B5E">
            <w:pPr>
              <w:spacing w:after="0" w:line="276" w:lineRule="auto"/>
              <w:jc w:val="center"/>
              <w:rPr>
                <w:rFonts w:eastAsia="Times New Roman" w:cs="Times New Roman"/>
                <w:b/>
                <w:bCs/>
                <w:kern w:val="0"/>
                <w:sz w:val="22"/>
                <w:lang w:val="uk-UA"/>
                <w14:ligatures w14:val="none"/>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1253000A"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15352B52"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3CB984B" w14:textId="77777777" w:rsidR="00893B5E" w:rsidRPr="00893B5E" w:rsidRDefault="00893B5E" w:rsidP="00893B5E">
            <w:pPr>
              <w:spacing w:after="0" w:line="276" w:lineRule="auto"/>
              <w:rPr>
                <w:rFonts w:eastAsia="Times New Roman" w:cs="Times New Roman"/>
                <w:kern w:val="0"/>
                <w:sz w:val="22"/>
                <w:lang w:val="uk-UA"/>
                <w14:ligatures w14:val="none"/>
              </w:rPr>
            </w:pPr>
          </w:p>
        </w:tc>
      </w:tr>
      <w:tr w:rsidR="00893B5E" w:rsidRPr="00893B5E" w14:paraId="6A9E3985" w14:textId="77777777" w:rsidTr="007176F0">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6938860F" w14:textId="77777777" w:rsidR="00893B5E" w:rsidRPr="00893B5E" w:rsidRDefault="00893B5E" w:rsidP="00893B5E">
            <w:pPr>
              <w:spacing w:after="0" w:line="276" w:lineRule="auto"/>
              <w:rPr>
                <w:rFonts w:eastAsia="Times New Roman" w:cs="Times New Roman"/>
                <w:kern w:val="0"/>
                <w:sz w:val="22"/>
                <w:lang w:val="uk-UA"/>
                <w14:ligatures w14:val="none"/>
              </w:rPr>
            </w:pPr>
            <w:r w:rsidRPr="00893B5E">
              <w:rPr>
                <w:rFonts w:eastAsia="Times New Roman" w:cs="Times New Roman"/>
                <w:kern w:val="0"/>
                <w:sz w:val="22"/>
                <w:lang w:val="uk-UA"/>
                <w14:ligatures w14:val="none"/>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87BCE2F" w14:textId="77777777" w:rsidR="00893B5E" w:rsidRPr="00893B5E" w:rsidRDefault="00893B5E" w:rsidP="00893B5E">
            <w:pPr>
              <w:spacing w:after="0" w:line="276" w:lineRule="auto"/>
              <w:jc w:val="center"/>
              <w:rPr>
                <w:rFonts w:eastAsia="Times New Roman" w:cs="Times New Roman"/>
                <w:b/>
                <w:bCs/>
                <w:kern w:val="0"/>
                <w:sz w:val="22"/>
                <w:lang w:val="uk-UA"/>
                <w14:ligatures w14:val="none"/>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00A1A7A9"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54A9B5EA"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0DB4C2B4" w14:textId="77777777" w:rsidR="00893B5E" w:rsidRPr="00893B5E" w:rsidRDefault="00893B5E" w:rsidP="00893B5E">
            <w:pPr>
              <w:spacing w:after="0" w:line="276" w:lineRule="auto"/>
              <w:rPr>
                <w:rFonts w:eastAsia="Times New Roman" w:cs="Times New Roman"/>
                <w:kern w:val="0"/>
                <w:sz w:val="22"/>
                <w:lang w:val="uk-UA"/>
                <w14:ligatures w14:val="none"/>
              </w:rPr>
            </w:pPr>
          </w:p>
        </w:tc>
      </w:tr>
      <w:tr w:rsidR="00893B5E" w:rsidRPr="00893B5E" w14:paraId="655E1A62" w14:textId="77777777" w:rsidTr="007176F0">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5311A41E"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1069" w:type="pct"/>
            <w:tcBorders>
              <w:top w:val="nil"/>
              <w:left w:val="nil"/>
              <w:bottom w:val="nil"/>
              <w:right w:val="nil"/>
            </w:tcBorders>
            <w:noWrap/>
            <w:tcMar>
              <w:top w:w="20" w:type="dxa"/>
              <w:left w:w="20" w:type="dxa"/>
              <w:bottom w:w="0" w:type="dxa"/>
              <w:right w:w="20" w:type="dxa"/>
            </w:tcMar>
            <w:vAlign w:val="bottom"/>
          </w:tcPr>
          <w:p w14:paraId="66D1F5F4"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621" w:type="pct"/>
            <w:tcBorders>
              <w:top w:val="nil"/>
              <w:left w:val="nil"/>
              <w:bottom w:val="nil"/>
              <w:right w:val="nil"/>
            </w:tcBorders>
            <w:noWrap/>
            <w:tcMar>
              <w:top w:w="20" w:type="dxa"/>
              <w:left w:w="20" w:type="dxa"/>
              <w:bottom w:w="0" w:type="dxa"/>
              <w:right w:w="20" w:type="dxa"/>
            </w:tcMar>
            <w:vAlign w:val="bottom"/>
          </w:tcPr>
          <w:p w14:paraId="1FD5706D"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514" w:type="pct"/>
            <w:tcBorders>
              <w:top w:val="nil"/>
              <w:left w:val="nil"/>
              <w:bottom w:val="nil"/>
              <w:right w:val="nil"/>
            </w:tcBorders>
            <w:noWrap/>
            <w:tcMar>
              <w:top w:w="20" w:type="dxa"/>
              <w:left w:w="20" w:type="dxa"/>
              <w:bottom w:w="0" w:type="dxa"/>
              <w:right w:w="20" w:type="dxa"/>
            </w:tcMar>
            <w:vAlign w:val="bottom"/>
          </w:tcPr>
          <w:p w14:paraId="5A46D6D2"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944" w:type="pct"/>
            <w:tcBorders>
              <w:top w:val="nil"/>
              <w:left w:val="nil"/>
              <w:bottom w:val="nil"/>
              <w:right w:val="nil"/>
            </w:tcBorders>
            <w:noWrap/>
            <w:tcMar>
              <w:top w:w="20" w:type="dxa"/>
              <w:left w:w="20" w:type="dxa"/>
              <w:bottom w:w="0" w:type="dxa"/>
              <w:right w:w="20" w:type="dxa"/>
            </w:tcMar>
            <w:vAlign w:val="bottom"/>
          </w:tcPr>
          <w:p w14:paraId="6AAC0C3B" w14:textId="77777777" w:rsidR="00893B5E" w:rsidRPr="00893B5E" w:rsidRDefault="00893B5E" w:rsidP="00893B5E">
            <w:pPr>
              <w:spacing w:after="0" w:line="276" w:lineRule="auto"/>
              <w:jc w:val="right"/>
              <w:rPr>
                <w:rFonts w:eastAsia="Times New Roman" w:cs="Times New Roman"/>
                <w:iCs/>
                <w:kern w:val="0"/>
                <w:sz w:val="22"/>
                <w:lang w:val="uk-UA"/>
                <w14:ligatures w14:val="none"/>
              </w:rPr>
            </w:pPr>
            <w:r w:rsidRPr="00893B5E">
              <w:rPr>
                <w:rFonts w:eastAsia="Times New Roman" w:cs="Times New Roman"/>
                <w:iCs/>
                <w:kern w:val="0"/>
                <w:sz w:val="22"/>
                <w:lang w:val="uk-UA"/>
                <w14:ligatures w14:val="none"/>
              </w:rPr>
              <w:t>Таблиця 9.1</w:t>
            </w:r>
          </w:p>
        </w:tc>
      </w:tr>
      <w:tr w:rsidR="00893B5E" w:rsidRPr="00893B5E" w14:paraId="597713B1" w14:textId="77777777" w:rsidTr="007176F0">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6271178"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3D609B4" w14:textId="77777777" w:rsidR="00893B5E" w:rsidRPr="00893B5E" w:rsidRDefault="00893B5E" w:rsidP="00893B5E">
            <w:pPr>
              <w:spacing w:after="0" w:line="21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 xml:space="preserve">Граничнодопустимий викид відповідно до законодавства, </w:t>
            </w:r>
          </w:p>
          <w:p w14:paraId="453F0174" w14:textId="77777777" w:rsidR="00893B5E" w:rsidRPr="00893B5E" w:rsidRDefault="00893B5E" w:rsidP="00893B5E">
            <w:pPr>
              <w:spacing w:after="0" w:line="21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мг/м</w:t>
            </w:r>
            <w:r w:rsidRPr="00893B5E">
              <w:rPr>
                <w:rFonts w:eastAsia="Times New Roman" w:cs="Times New Roman"/>
                <w:kern w:val="0"/>
                <w:sz w:val="22"/>
                <w:vertAlign w:val="superscript"/>
                <w:lang w:val="uk-UA"/>
                <w14:ligatures w14:val="none"/>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D27886C" w14:textId="77777777" w:rsidR="00893B5E" w:rsidRPr="00893B5E" w:rsidRDefault="00893B5E" w:rsidP="00893B5E">
            <w:pPr>
              <w:spacing w:after="0" w:line="21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 xml:space="preserve">Затверджений </w:t>
            </w:r>
          </w:p>
          <w:p w14:paraId="10A96371" w14:textId="77777777" w:rsidR="00893B5E" w:rsidRPr="00893B5E" w:rsidRDefault="00893B5E" w:rsidP="00893B5E">
            <w:pPr>
              <w:spacing w:after="0" w:line="21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D588F1C" w14:textId="77777777" w:rsidR="00893B5E" w:rsidRPr="00893B5E" w:rsidRDefault="00893B5E" w:rsidP="00893B5E">
            <w:pPr>
              <w:spacing w:after="0" w:line="240"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Термін досягнення затвердженого значення</w:t>
            </w:r>
          </w:p>
        </w:tc>
      </w:tr>
      <w:tr w:rsidR="00893B5E" w:rsidRPr="00893B5E" w14:paraId="2A956A0A" w14:textId="77777777" w:rsidTr="007176F0">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483B4411"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24AF270E" w14:textId="77777777" w:rsidR="00893B5E" w:rsidRPr="00893B5E" w:rsidRDefault="00893B5E" w:rsidP="00893B5E">
            <w:pPr>
              <w:spacing w:after="0" w:line="276" w:lineRule="auto"/>
              <w:rPr>
                <w:rFonts w:eastAsia="Times New Roman" w:cs="Times New Roman"/>
                <w:kern w:val="0"/>
                <w:sz w:val="22"/>
                <w:lang w:val="uk-UA"/>
                <w14:ligatures w14:val="none"/>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6E7A069F"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мг/м</w:t>
            </w:r>
            <w:r w:rsidRPr="00893B5E">
              <w:rPr>
                <w:rFonts w:eastAsia="Times New Roman" w:cs="Times New Roman"/>
                <w:kern w:val="0"/>
                <w:sz w:val="22"/>
                <w:vertAlign w:val="superscript"/>
                <w:lang w:val="uk-UA"/>
                <w14:ligatures w14:val="none"/>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5A5CE6FD"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39166109" w14:textId="77777777" w:rsidR="00893B5E" w:rsidRPr="00893B5E" w:rsidRDefault="00893B5E" w:rsidP="00893B5E">
            <w:pPr>
              <w:spacing w:after="0" w:line="276" w:lineRule="auto"/>
              <w:rPr>
                <w:rFonts w:eastAsia="Times New Roman" w:cs="Times New Roman"/>
                <w:kern w:val="0"/>
                <w:sz w:val="22"/>
                <w:lang w:val="uk-UA"/>
                <w14:ligatures w14:val="none"/>
              </w:rPr>
            </w:pPr>
          </w:p>
        </w:tc>
      </w:tr>
      <w:tr w:rsidR="00893B5E" w:rsidRPr="00893B5E" w14:paraId="5C7CEE78" w14:textId="77777777" w:rsidTr="007176F0">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4111DE52"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658ABDB6"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69CEBBA"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D0BF4AC"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6EB62381" w14:textId="77777777" w:rsidR="00893B5E" w:rsidRPr="00893B5E" w:rsidRDefault="00893B5E" w:rsidP="00893B5E">
            <w:pPr>
              <w:spacing w:after="0" w:line="276"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5</w:t>
            </w:r>
          </w:p>
        </w:tc>
      </w:tr>
      <w:tr w:rsidR="00893B5E" w:rsidRPr="00893B5E" w14:paraId="23F0D2A9" w14:textId="77777777" w:rsidTr="00893B5E">
        <w:trPr>
          <w:gridBefore w:val="1"/>
          <w:gridAfter w:val="1"/>
          <w:wBefore w:w="119" w:type="pct"/>
          <w:wAfter w:w="137" w:type="pct"/>
          <w:trHeight w:val="75"/>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FD54CEF" w14:textId="77777777" w:rsidR="00893B5E" w:rsidRPr="00893B5E" w:rsidRDefault="00893B5E" w:rsidP="00893B5E">
            <w:pPr>
              <w:spacing w:after="0" w:line="216" w:lineRule="auto"/>
              <w:jc w:val="center"/>
              <w:rPr>
                <w:rFonts w:eastAsia="Times New Roman" w:cs="Times New Roman"/>
                <w:kern w:val="0"/>
                <w:sz w:val="22"/>
                <w:lang w:val="uk-UA"/>
                <w14:ligatures w14:val="none"/>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4F53068" w14:textId="77777777" w:rsidR="00893B5E" w:rsidRPr="00893B5E" w:rsidRDefault="00893B5E" w:rsidP="00893B5E">
            <w:pPr>
              <w:spacing w:after="0" w:line="276" w:lineRule="auto"/>
              <w:jc w:val="right"/>
              <w:rPr>
                <w:rFonts w:eastAsia="Times New Roman" w:cs="Times New Roman"/>
                <w:kern w:val="0"/>
                <w:sz w:val="22"/>
                <w:lang w:val="uk-UA"/>
                <w14:ligatures w14:val="none"/>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D4EFFD6" w14:textId="77777777" w:rsidR="00893B5E" w:rsidRPr="00893B5E" w:rsidRDefault="00893B5E" w:rsidP="00893B5E">
            <w:pPr>
              <w:spacing w:after="0" w:line="276" w:lineRule="auto"/>
              <w:jc w:val="right"/>
              <w:rPr>
                <w:rFonts w:eastAsia="Times New Roman" w:cs="Times New Roman"/>
                <w:kern w:val="0"/>
                <w:sz w:val="22"/>
                <w:lang w:val="uk-UA"/>
                <w14:ligatures w14:val="none"/>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AB9B0E6" w14:textId="77777777" w:rsidR="00893B5E" w:rsidRPr="00893B5E" w:rsidRDefault="00893B5E" w:rsidP="00893B5E">
            <w:pPr>
              <w:spacing w:after="0" w:line="276" w:lineRule="auto"/>
              <w:jc w:val="center"/>
              <w:rPr>
                <w:rFonts w:eastAsia="Times New Roman" w:cs="Times New Roman"/>
                <w:kern w:val="0"/>
                <w:sz w:val="22"/>
                <w:lang w:val="uk-UA"/>
                <w14:ligatures w14:val="none"/>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0C440A6" w14:textId="77777777" w:rsidR="00893B5E" w:rsidRPr="00893B5E" w:rsidRDefault="00893B5E" w:rsidP="00893B5E">
            <w:pPr>
              <w:spacing w:after="0" w:line="276" w:lineRule="auto"/>
              <w:jc w:val="center"/>
              <w:rPr>
                <w:rFonts w:eastAsia="Times New Roman" w:cs="Times New Roman"/>
                <w:kern w:val="0"/>
                <w:sz w:val="22"/>
                <w14:ligatures w14:val="none"/>
              </w:rPr>
            </w:pPr>
          </w:p>
        </w:tc>
      </w:tr>
      <w:tr w:rsidR="00893B5E" w:rsidRPr="00893B5E" w14:paraId="6BB4EB76" w14:textId="77777777" w:rsidTr="007176F0">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68CE5344" w14:textId="77777777" w:rsidR="00893B5E" w:rsidRPr="00893B5E" w:rsidRDefault="00893B5E" w:rsidP="00893B5E">
            <w:pPr>
              <w:spacing w:after="0" w:line="276" w:lineRule="auto"/>
              <w:ind w:firstLine="595"/>
              <w:rPr>
                <w:rFonts w:eastAsia="Times New Roman" w:cs="Times New Roman"/>
                <w:kern w:val="0"/>
                <w:sz w:val="16"/>
                <w:lang w:val="uk-UA"/>
                <w14:ligatures w14:val="none"/>
              </w:rPr>
            </w:pPr>
          </w:p>
          <w:p w14:paraId="4E5D488B" w14:textId="77777777" w:rsidR="00893B5E" w:rsidRPr="00893B5E" w:rsidRDefault="00893B5E" w:rsidP="00893B5E">
            <w:pPr>
              <w:spacing w:after="0" w:line="240" w:lineRule="auto"/>
              <w:ind w:firstLine="595"/>
              <w:jc w:val="both"/>
              <w:rPr>
                <w:rFonts w:eastAsia="Times New Roman" w:cs="Times New Roman"/>
                <w:kern w:val="0"/>
                <w:szCs w:val="24"/>
                <w:lang w:val="uk-UA"/>
                <w14:ligatures w14:val="none"/>
              </w:rPr>
            </w:pPr>
            <w:r w:rsidRPr="00893B5E">
              <w:rPr>
                <w:rFonts w:eastAsia="Times New Roman" w:cs="Times New Roman"/>
                <w:noProof/>
                <w:kern w:val="0"/>
                <w:szCs w:val="24"/>
                <w:lang w:val="uk-UA"/>
                <w14:ligatures w14:val="none"/>
              </w:rPr>
              <w:t>На виробничому майданчику Болотнянського ЗЗСО І-ІІ ступенів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16BA0E72" w14:textId="77777777" w:rsidR="00893B5E" w:rsidRPr="00893B5E" w:rsidRDefault="00893B5E" w:rsidP="00893B5E">
      <w:pPr>
        <w:spacing w:after="0" w:line="240" w:lineRule="auto"/>
        <w:ind w:firstLine="567"/>
        <w:jc w:val="center"/>
        <w:rPr>
          <w:rFonts w:eastAsia="Times New Roman" w:cs="Times New Roman"/>
          <w:b/>
          <w:bCs/>
          <w:noProof/>
          <w:kern w:val="0"/>
          <w:szCs w:val="24"/>
          <w:lang w:val="uk-UA" w:eastAsia="ru-RU"/>
          <w14:ligatures w14:val="none"/>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893B5E" w:rsidRPr="00893B5E" w14:paraId="0B1AF477" w14:textId="77777777" w:rsidTr="007176F0">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7AC8F990" w14:textId="77777777" w:rsidR="00893B5E" w:rsidRPr="00893B5E" w:rsidRDefault="00893B5E" w:rsidP="00893B5E">
            <w:pPr>
              <w:spacing w:after="0" w:line="240" w:lineRule="auto"/>
              <w:jc w:val="center"/>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Пропозиції щодо дозволених обсягів викидів забруднюючих речовин, які віднесені до інших джерел викидів</w:t>
            </w:r>
          </w:p>
        </w:tc>
      </w:tr>
      <w:tr w:rsidR="00893B5E" w:rsidRPr="00893B5E" w14:paraId="111AF23D" w14:textId="77777777" w:rsidTr="007176F0">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2421231E"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264CFDFB"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2B855FB" w14:textId="77777777" w:rsidR="00893B5E" w:rsidRPr="00893B5E" w:rsidRDefault="00893B5E" w:rsidP="00893B5E">
            <w:pPr>
              <w:spacing w:after="0" w:line="240" w:lineRule="auto"/>
              <w:rPr>
                <w:rFonts w:eastAsia="Times New Roman" w:cs="Times New Roman"/>
                <w:noProof/>
                <w:kern w:val="0"/>
                <w:szCs w:val="24"/>
                <w:lang w:val="uk-UA"/>
                <w14:ligatures w14:val="none"/>
              </w:rPr>
            </w:pPr>
          </w:p>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24C7692F"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r>
      <w:tr w:rsidR="00893B5E" w:rsidRPr="00893B5E" w14:paraId="6C1AB422" w14:textId="77777777" w:rsidTr="007176F0">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51CBD08C" w14:textId="77777777" w:rsidR="00893B5E" w:rsidRPr="00893B5E" w:rsidRDefault="00893B5E" w:rsidP="00893B5E">
            <w:pPr>
              <w:spacing w:after="0" w:line="240" w:lineRule="auto"/>
              <w:jc w:val="center"/>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130C6227" w14:textId="77777777" w:rsidR="00893B5E" w:rsidRPr="00893B5E" w:rsidRDefault="00893B5E" w:rsidP="00893B5E">
            <w:pPr>
              <w:spacing w:after="0" w:line="240" w:lineRule="auto"/>
              <w:jc w:val="center"/>
              <w:rPr>
                <w:rFonts w:eastAsia="Times New Roman" w:cs="Times New Roman"/>
                <w:b/>
                <w:noProof/>
                <w:kern w:val="0"/>
                <w:szCs w:val="24"/>
                <w:lang w:val="uk-UA"/>
                <w14:ligatures w14:val="none"/>
              </w:rPr>
            </w:pPr>
            <w:r w:rsidRPr="00893B5E">
              <w:rPr>
                <w:rFonts w:eastAsia="Times New Roman" w:cs="Times New Roman"/>
                <w:b/>
                <w:noProof/>
                <w:kern w:val="0"/>
                <w:szCs w:val="24"/>
                <w:lang w:val="uk-UA"/>
                <w14:ligatures w14:val="none"/>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5D1E3D18" w14:textId="77777777" w:rsidR="00893B5E" w:rsidRPr="00893B5E" w:rsidRDefault="00893B5E" w:rsidP="00893B5E">
            <w:pPr>
              <w:suppressAutoHyphens/>
              <w:spacing w:after="0" w:line="240" w:lineRule="auto"/>
              <w:ind w:left="-15" w:right="-126"/>
              <w:jc w:val="center"/>
              <w:rPr>
                <w:rFonts w:eastAsia="Times New Roman" w:cs="Times New Roman"/>
                <w:b/>
                <w:noProof/>
                <w:kern w:val="0"/>
                <w:szCs w:val="24"/>
                <w:lang w:val="uk-UA"/>
                <w14:ligatures w14:val="none"/>
              </w:rPr>
            </w:pPr>
            <w:r w:rsidRPr="00893B5E">
              <w:rPr>
                <w:rFonts w:eastAsia="Times New Roman" w:cs="Times New Roman"/>
                <w:noProof/>
                <w:kern w:val="0"/>
                <w:szCs w:val="24"/>
                <w:lang w:val="uk-UA"/>
                <w14:ligatures w14:val="none"/>
              </w:rPr>
              <w:t>Димова труба котельні</w:t>
            </w:r>
          </w:p>
        </w:tc>
      </w:tr>
      <w:tr w:rsidR="00893B5E" w:rsidRPr="00893B5E" w14:paraId="500B6193" w14:textId="77777777" w:rsidTr="007176F0">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577D6433" w14:textId="77777777" w:rsidR="00893B5E" w:rsidRPr="00893B5E" w:rsidRDefault="00893B5E" w:rsidP="00893B5E">
            <w:pPr>
              <w:spacing w:after="0" w:line="240" w:lineRule="auto"/>
              <w:rPr>
                <w:rFonts w:eastAsia="Times New Roman" w:cs="Times New Roman"/>
                <w:noProof/>
                <w:kern w:val="0"/>
                <w:sz w:val="20"/>
                <w:szCs w:val="20"/>
                <w:lang w:val="uk-UA"/>
                <w14:ligatures w14:val="none"/>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0079EF71" w14:textId="77777777" w:rsidR="00893B5E" w:rsidRPr="00893B5E" w:rsidRDefault="00893B5E" w:rsidP="00893B5E">
            <w:pPr>
              <w:spacing w:after="0" w:line="240" w:lineRule="auto"/>
              <w:rPr>
                <w:rFonts w:eastAsia="Times New Roman" w:cs="Times New Roman"/>
                <w:noProof/>
                <w:kern w:val="0"/>
                <w:sz w:val="20"/>
                <w:szCs w:val="20"/>
                <w:lang w:val="uk-UA"/>
                <w14:ligatures w14:val="none"/>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60E37FA4" w14:textId="77777777" w:rsidR="00893B5E" w:rsidRPr="00893B5E" w:rsidRDefault="00893B5E" w:rsidP="00893B5E">
            <w:pPr>
              <w:spacing w:after="0" w:line="240" w:lineRule="auto"/>
              <w:jc w:val="center"/>
              <w:rPr>
                <w:rFonts w:eastAsia="Times New Roman" w:cs="Times New Roman"/>
                <w:b/>
                <w:noProof/>
                <w:kern w:val="0"/>
                <w:szCs w:val="24"/>
                <w:lang w:val="uk-UA"/>
                <w14:ligatures w14:val="none"/>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2A49C43" w14:textId="77777777" w:rsidR="00893B5E" w:rsidRPr="00893B5E" w:rsidRDefault="00893B5E" w:rsidP="00893B5E">
            <w:pPr>
              <w:spacing w:after="0" w:line="240" w:lineRule="auto"/>
              <w:jc w:val="right"/>
              <w:rPr>
                <w:rFonts w:eastAsia="Times New Roman" w:cs="Times New Roman"/>
                <w:iCs/>
                <w:noProof/>
                <w:kern w:val="0"/>
                <w:sz w:val="22"/>
                <w:lang w:val="uk-UA"/>
                <w14:ligatures w14:val="none"/>
              </w:rPr>
            </w:pPr>
            <w:r w:rsidRPr="00893B5E">
              <w:rPr>
                <w:rFonts w:eastAsia="Times New Roman" w:cs="Times New Roman"/>
                <w:iCs/>
                <w:noProof/>
                <w:kern w:val="0"/>
                <w:sz w:val="22"/>
                <w:lang w:val="uk-UA"/>
                <w14:ligatures w14:val="none"/>
              </w:rPr>
              <w:t>Таблиця 9.2</w:t>
            </w:r>
          </w:p>
        </w:tc>
      </w:tr>
      <w:tr w:rsidR="00893B5E" w:rsidRPr="00893B5E" w14:paraId="073EEB1C" w14:textId="77777777" w:rsidTr="007176F0">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AB16D2" w14:textId="77777777" w:rsidR="00893B5E" w:rsidRPr="00893B5E" w:rsidRDefault="00893B5E" w:rsidP="00893B5E">
            <w:pPr>
              <w:suppressAutoHyphens/>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 xml:space="preserve">Найменування </w:t>
            </w:r>
          </w:p>
          <w:p w14:paraId="41976F00"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8A1E60" w14:textId="77777777" w:rsidR="00893B5E" w:rsidRPr="00893B5E" w:rsidRDefault="00893B5E" w:rsidP="00893B5E">
            <w:pPr>
              <w:suppressAutoHyphens/>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 xml:space="preserve">Гранично допустимий викид відповідно до законодавства, </w:t>
            </w:r>
          </w:p>
          <w:p w14:paraId="72BC3EBC"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 xml:space="preserve">  мг/м</w:t>
            </w:r>
            <w:r w:rsidRPr="00893B5E">
              <w:rPr>
                <w:rFonts w:eastAsia="Times New Roman" w:cs="Times New Roman"/>
                <w:noProof/>
                <w:kern w:val="0"/>
                <w:sz w:val="20"/>
                <w:szCs w:val="20"/>
                <w:vertAlign w:val="superscript"/>
                <w:lang w:val="uk-UA"/>
                <w14:ligatures w14:val="none"/>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BFA7C9" w14:textId="77777777" w:rsidR="00893B5E" w:rsidRPr="00893B5E" w:rsidRDefault="00893B5E" w:rsidP="00893B5E">
            <w:pPr>
              <w:suppressAutoHyphens/>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 xml:space="preserve">Затверджений </w:t>
            </w:r>
          </w:p>
          <w:p w14:paraId="65949CAA"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граничнодопустимий викид,</w:t>
            </w:r>
            <w:r w:rsidRPr="00893B5E">
              <w:rPr>
                <w:rFonts w:eastAsia="Times New Roman" w:cs="Times New Roman"/>
                <w:noProof/>
                <w:kern w:val="0"/>
                <w:sz w:val="20"/>
                <w:szCs w:val="20"/>
                <w:lang w:val="uk-UA"/>
                <w14:ligatures w14:val="none"/>
              </w:rPr>
              <w:br/>
              <w:t>мг/м</w:t>
            </w:r>
            <w:r w:rsidRPr="00893B5E">
              <w:rPr>
                <w:rFonts w:eastAsia="Times New Roman" w:cs="Times New Roman"/>
                <w:noProof/>
                <w:kern w:val="0"/>
                <w:sz w:val="20"/>
                <w:szCs w:val="20"/>
                <w:vertAlign w:val="superscript"/>
                <w:lang w:val="uk-UA"/>
                <w14:ligatures w14:val="none"/>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4B0D03" w14:textId="77777777" w:rsidR="00893B5E" w:rsidRPr="00893B5E" w:rsidRDefault="00893B5E" w:rsidP="00893B5E">
            <w:pPr>
              <w:spacing w:after="0" w:line="240" w:lineRule="auto"/>
              <w:jc w:val="center"/>
              <w:rPr>
                <w:rFonts w:eastAsia="Times New Roman" w:cs="Times New Roman"/>
                <w:noProof/>
                <w:kern w:val="0"/>
                <w:sz w:val="20"/>
                <w:szCs w:val="20"/>
                <w:lang w:val="uk-UA"/>
                <w14:ligatures w14:val="none"/>
              </w:rPr>
            </w:pPr>
            <w:r w:rsidRPr="00893B5E">
              <w:rPr>
                <w:rFonts w:eastAsia="Times New Roman" w:cs="Times New Roman"/>
                <w:noProof/>
                <w:kern w:val="0"/>
                <w:sz w:val="20"/>
                <w:szCs w:val="20"/>
                <w:lang w:val="uk-UA"/>
                <w14:ligatures w14:val="none"/>
              </w:rPr>
              <w:t>Строк досягнення затвердженого значення</w:t>
            </w:r>
          </w:p>
        </w:tc>
      </w:tr>
      <w:tr w:rsidR="00893B5E" w:rsidRPr="00893B5E" w14:paraId="11D1A9D7" w14:textId="77777777" w:rsidTr="007176F0">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13CE3B6F"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69CAD5E2"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57C20A9"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797" w:type="pct"/>
            <w:gridSpan w:val="2"/>
            <w:vMerge/>
            <w:tcBorders>
              <w:top w:val="nil"/>
              <w:left w:val="single" w:sz="4" w:space="0" w:color="auto"/>
              <w:bottom w:val="single" w:sz="4" w:space="0" w:color="auto"/>
              <w:right w:val="single" w:sz="4" w:space="0" w:color="auto"/>
            </w:tcBorders>
            <w:vAlign w:val="center"/>
          </w:tcPr>
          <w:p w14:paraId="25FDB9E7"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r>
      <w:tr w:rsidR="00893B5E" w:rsidRPr="00893B5E" w14:paraId="7D9F4254" w14:textId="77777777" w:rsidTr="007176F0">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336D4531"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2044976"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982F37A"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797" w:type="pct"/>
            <w:gridSpan w:val="2"/>
            <w:vMerge/>
            <w:tcBorders>
              <w:top w:val="nil"/>
              <w:left w:val="single" w:sz="4" w:space="0" w:color="auto"/>
              <w:bottom w:val="single" w:sz="4" w:space="0" w:color="auto"/>
              <w:right w:val="single" w:sz="4" w:space="0" w:color="auto"/>
            </w:tcBorders>
            <w:vAlign w:val="center"/>
          </w:tcPr>
          <w:p w14:paraId="2FC397B2"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r>
      <w:tr w:rsidR="00893B5E" w:rsidRPr="00893B5E" w14:paraId="1C9DDCC2" w14:textId="77777777" w:rsidTr="007176F0">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1C09955"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4C745CB"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5BCD5682"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797" w:type="pct"/>
            <w:gridSpan w:val="2"/>
            <w:vMerge/>
            <w:tcBorders>
              <w:top w:val="nil"/>
              <w:left w:val="single" w:sz="4" w:space="0" w:color="auto"/>
              <w:bottom w:val="single" w:sz="4" w:space="0" w:color="auto"/>
              <w:right w:val="single" w:sz="4" w:space="0" w:color="auto"/>
            </w:tcBorders>
            <w:vAlign w:val="center"/>
          </w:tcPr>
          <w:p w14:paraId="6F7CAA4A"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r>
      <w:tr w:rsidR="00893B5E" w:rsidRPr="00893B5E" w14:paraId="21FDB892" w14:textId="77777777" w:rsidTr="007176F0">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F2ACC53"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7ED81CA"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4D99031D"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c>
          <w:tcPr>
            <w:tcW w:w="797" w:type="pct"/>
            <w:gridSpan w:val="2"/>
            <w:vMerge/>
            <w:tcBorders>
              <w:top w:val="nil"/>
              <w:left w:val="single" w:sz="4" w:space="0" w:color="auto"/>
              <w:bottom w:val="single" w:sz="4" w:space="0" w:color="auto"/>
              <w:right w:val="single" w:sz="4" w:space="0" w:color="auto"/>
            </w:tcBorders>
            <w:vAlign w:val="center"/>
          </w:tcPr>
          <w:p w14:paraId="02195C7C" w14:textId="77777777" w:rsidR="00893B5E" w:rsidRPr="00893B5E" w:rsidRDefault="00893B5E" w:rsidP="00893B5E">
            <w:pPr>
              <w:spacing w:after="0" w:line="240" w:lineRule="auto"/>
              <w:rPr>
                <w:rFonts w:eastAsia="Times New Roman" w:cs="Times New Roman"/>
                <w:noProof/>
                <w:kern w:val="0"/>
                <w:sz w:val="16"/>
                <w:szCs w:val="20"/>
                <w:lang w:val="uk-UA"/>
                <w14:ligatures w14:val="none"/>
              </w:rPr>
            </w:pPr>
          </w:p>
        </w:tc>
      </w:tr>
      <w:tr w:rsidR="00893B5E" w:rsidRPr="00893B5E" w14:paraId="4F68EC65" w14:textId="77777777" w:rsidTr="007176F0">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9E835F" w14:textId="77777777" w:rsidR="00893B5E" w:rsidRPr="00893B5E" w:rsidRDefault="00893B5E" w:rsidP="00893B5E">
            <w:pPr>
              <w:spacing w:after="0" w:line="240" w:lineRule="auto"/>
              <w:jc w:val="center"/>
              <w:rPr>
                <w:rFonts w:eastAsia="Times New Roman" w:cs="Times New Roman"/>
                <w:kern w:val="0"/>
                <w:sz w:val="22"/>
                <w:lang w:val="ru-RU"/>
                <w14:ligatures w14:val="none"/>
              </w:rPr>
            </w:pPr>
            <w:r w:rsidRPr="00893B5E">
              <w:rPr>
                <w:rFonts w:eastAsia="Times New Roman" w:cs="Times New Roman"/>
                <w:kern w:val="0"/>
                <w:sz w:val="22"/>
                <w:lang w:val="uk-UA"/>
                <w14:ligatures w14:val="none"/>
              </w:rPr>
              <w:t>Речовини у вигляді суспендованих твердих частинок</w:t>
            </w:r>
          </w:p>
          <w:p w14:paraId="6522A52E" w14:textId="77777777" w:rsidR="00893B5E" w:rsidRPr="00893B5E" w:rsidRDefault="00893B5E" w:rsidP="00893B5E">
            <w:pPr>
              <w:spacing w:after="0" w:line="240" w:lineRule="auto"/>
              <w:jc w:val="center"/>
              <w:rPr>
                <w:rFonts w:eastAsia="Times New Roman" w:cs="Times New Roman"/>
                <w:kern w:val="0"/>
                <w:sz w:val="22"/>
                <w:lang w:val="uk-UA"/>
                <w14:ligatures w14:val="none"/>
              </w:rPr>
            </w:pPr>
            <w:r w:rsidRPr="00893B5E">
              <w:rPr>
                <w:rFonts w:eastAsia="Times New Roman" w:cs="Times New Roman"/>
                <w:kern w:val="0"/>
                <w:sz w:val="22"/>
                <w:lang w:val="uk-UA"/>
                <w14:ligatures w14:val="none"/>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27D576"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350474"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F8C842"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Від дати</w:t>
            </w:r>
          </w:p>
          <w:p w14:paraId="1B275808"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видачі дозволу</w:t>
            </w:r>
          </w:p>
        </w:tc>
      </w:tr>
      <w:tr w:rsidR="00893B5E" w:rsidRPr="00893B5E" w14:paraId="2B289CC9" w14:textId="77777777" w:rsidTr="007176F0">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0741AF18" w14:textId="77777777" w:rsidR="00893B5E" w:rsidRPr="00893B5E" w:rsidRDefault="00893B5E" w:rsidP="00893B5E">
            <w:pPr>
              <w:spacing w:after="0" w:line="240" w:lineRule="auto"/>
              <w:jc w:val="center"/>
              <w:rPr>
                <w:rFonts w:eastAsia="Times New Roman" w:cs="Times New Roman"/>
                <w:noProof/>
                <w:color w:val="000000"/>
                <w:kern w:val="0"/>
                <w:szCs w:val="24"/>
                <w:lang w:val="uk-UA"/>
                <w14:ligatures w14:val="none"/>
              </w:rPr>
            </w:pPr>
          </w:p>
          <w:p w14:paraId="7DE6DB5F" w14:textId="77777777" w:rsidR="00893B5E" w:rsidRPr="00893B5E" w:rsidRDefault="00893B5E" w:rsidP="00893B5E">
            <w:pPr>
              <w:spacing w:after="0" w:line="240" w:lineRule="auto"/>
              <w:jc w:val="center"/>
              <w:rPr>
                <w:rFonts w:eastAsia="Times New Roman" w:cs="Times New Roman"/>
                <w:noProof/>
                <w:color w:val="000000"/>
                <w:kern w:val="0"/>
                <w:szCs w:val="24"/>
                <w:lang w:val="uk-UA"/>
                <w14:ligatures w14:val="none"/>
              </w:rPr>
            </w:pPr>
            <w:r w:rsidRPr="00893B5E">
              <w:rPr>
                <w:rFonts w:eastAsia="Times New Roman" w:cs="Times New Roman"/>
                <w:noProof/>
                <w:color w:val="000000"/>
                <w:kern w:val="0"/>
                <w:szCs w:val="24"/>
                <w:lang w:val="uk-UA"/>
                <w14:ligatures w14:val="none"/>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1C7AB96F" w14:textId="77777777" w:rsidR="00893B5E" w:rsidRPr="00893B5E" w:rsidRDefault="00893B5E" w:rsidP="00893B5E">
            <w:pPr>
              <w:spacing w:after="0" w:line="240" w:lineRule="auto"/>
              <w:jc w:val="center"/>
              <w:rPr>
                <w:rFonts w:eastAsia="Times New Roman" w:cs="Times New Roman"/>
                <w:noProof/>
                <w:color w:val="000000"/>
                <w:kern w:val="0"/>
                <w:szCs w:val="24"/>
                <w:lang w:val="uk-UA"/>
                <w14:ligatures w14:val="none"/>
              </w:rPr>
            </w:pPr>
          </w:p>
        </w:tc>
      </w:tr>
      <w:tr w:rsidR="00893B5E" w:rsidRPr="00893B5E" w14:paraId="2F872B35" w14:textId="77777777" w:rsidTr="007176F0">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50138D1B" w14:textId="77777777" w:rsidR="00893B5E" w:rsidRPr="00893B5E" w:rsidRDefault="00893B5E" w:rsidP="00893B5E">
            <w:pPr>
              <w:spacing w:after="0" w:line="240" w:lineRule="auto"/>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Оксиди азоту (у перерахунку на діоксид азоту [NO + NO2])</w:t>
            </w:r>
          </w:p>
        </w:tc>
        <w:tc>
          <w:tcPr>
            <w:tcW w:w="1052" w:type="pct"/>
            <w:tcBorders>
              <w:top w:val="nil"/>
              <w:left w:val="nil"/>
              <w:bottom w:val="nil"/>
              <w:right w:val="nil"/>
            </w:tcBorders>
            <w:shd w:val="clear" w:color="auto" w:fill="auto"/>
            <w:noWrap/>
            <w:vAlign w:val="center"/>
          </w:tcPr>
          <w:p w14:paraId="19192698" w14:textId="77777777" w:rsidR="00893B5E" w:rsidRPr="00893B5E" w:rsidRDefault="00893B5E" w:rsidP="00893B5E">
            <w:pPr>
              <w:spacing w:after="0" w:line="240" w:lineRule="auto"/>
              <w:jc w:val="center"/>
              <w:rPr>
                <w:rFonts w:eastAsia="Times New Roman" w:cs="Times New Roman"/>
                <w:kern w:val="0"/>
                <w:sz w:val="22"/>
                <w:highlight w:val="yellow"/>
                <w:lang w:val="uk-UA" w:eastAsia="ru-RU"/>
                <w14:ligatures w14:val="none"/>
              </w:rPr>
            </w:pPr>
            <w:r w:rsidRPr="00893B5E">
              <w:rPr>
                <w:rFonts w:eastAsia="Times New Roman" w:cs="Times New Roman"/>
                <w:noProof/>
                <w:color w:val="000000"/>
                <w:kern w:val="0"/>
                <w:sz w:val="20"/>
                <w:szCs w:val="20"/>
                <w:lang w:val="uk-UA"/>
                <w14:ligatures w14:val="none"/>
              </w:rPr>
              <w:t>0,097410</w:t>
            </w:r>
          </w:p>
        </w:tc>
        <w:tc>
          <w:tcPr>
            <w:tcW w:w="1048" w:type="pct"/>
            <w:gridSpan w:val="2"/>
            <w:tcBorders>
              <w:top w:val="nil"/>
              <w:left w:val="nil"/>
              <w:bottom w:val="nil"/>
              <w:right w:val="nil"/>
            </w:tcBorders>
            <w:shd w:val="clear" w:color="auto" w:fill="auto"/>
            <w:noWrap/>
            <w:vAlign w:val="center"/>
          </w:tcPr>
          <w:p w14:paraId="74EA4A44"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p>
        </w:tc>
        <w:tc>
          <w:tcPr>
            <w:tcW w:w="938" w:type="pct"/>
            <w:gridSpan w:val="3"/>
            <w:tcBorders>
              <w:top w:val="nil"/>
              <w:left w:val="nil"/>
              <w:bottom w:val="nil"/>
              <w:right w:val="nil"/>
            </w:tcBorders>
            <w:shd w:val="clear" w:color="auto" w:fill="auto"/>
            <w:noWrap/>
            <w:vAlign w:val="center"/>
          </w:tcPr>
          <w:p w14:paraId="5B30039E"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Від дати</w:t>
            </w:r>
          </w:p>
          <w:p w14:paraId="5C07BA69"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видачі дозволу</w:t>
            </w:r>
          </w:p>
        </w:tc>
      </w:tr>
      <w:tr w:rsidR="00893B5E" w:rsidRPr="00893B5E" w14:paraId="62EAF67F" w14:textId="77777777" w:rsidTr="007176F0">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6F915AA8" w14:textId="77777777" w:rsidR="00893B5E" w:rsidRPr="00893B5E" w:rsidRDefault="00893B5E" w:rsidP="00893B5E">
            <w:pPr>
              <w:spacing w:after="0" w:line="240" w:lineRule="auto"/>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Оксид вуглецю</w:t>
            </w:r>
          </w:p>
        </w:tc>
        <w:tc>
          <w:tcPr>
            <w:tcW w:w="1052" w:type="pct"/>
            <w:tcBorders>
              <w:top w:val="nil"/>
              <w:left w:val="nil"/>
              <w:bottom w:val="nil"/>
              <w:right w:val="nil"/>
            </w:tcBorders>
            <w:shd w:val="clear" w:color="auto" w:fill="auto"/>
            <w:noWrap/>
            <w:vAlign w:val="center"/>
          </w:tcPr>
          <w:p w14:paraId="364FC708" w14:textId="77777777" w:rsidR="00893B5E" w:rsidRPr="00893B5E" w:rsidRDefault="00893B5E" w:rsidP="00893B5E">
            <w:pPr>
              <w:spacing w:after="0" w:line="240" w:lineRule="auto"/>
              <w:jc w:val="center"/>
              <w:rPr>
                <w:rFonts w:eastAsia="Times New Roman" w:cs="Times New Roman"/>
                <w:noProof/>
                <w:kern w:val="0"/>
                <w:sz w:val="22"/>
                <w:szCs w:val="20"/>
                <w:highlight w:val="yellow"/>
                <w:lang w:val="uk-UA"/>
                <w14:ligatures w14:val="none"/>
              </w:rPr>
            </w:pPr>
            <w:r w:rsidRPr="00893B5E">
              <w:rPr>
                <w:rFonts w:eastAsia="Times New Roman" w:cs="Times New Roman"/>
                <w:noProof/>
                <w:color w:val="000000"/>
                <w:kern w:val="0"/>
                <w:sz w:val="20"/>
                <w:szCs w:val="20"/>
                <w:lang w:val="uk-UA"/>
                <w14:ligatures w14:val="none"/>
              </w:rPr>
              <w:t>1,356068</w:t>
            </w:r>
          </w:p>
        </w:tc>
        <w:tc>
          <w:tcPr>
            <w:tcW w:w="1048" w:type="pct"/>
            <w:gridSpan w:val="2"/>
            <w:tcBorders>
              <w:top w:val="nil"/>
              <w:left w:val="nil"/>
              <w:bottom w:val="nil"/>
              <w:right w:val="nil"/>
            </w:tcBorders>
            <w:shd w:val="clear" w:color="auto" w:fill="auto"/>
            <w:noWrap/>
            <w:vAlign w:val="center"/>
          </w:tcPr>
          <w:p w14:paraId="2D935C3E"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p>
        </w:tc>
        <w:tc>
          <w:tcPr>
            <w:tcW w:w="938" w:type="pct"/>
            <w:gridSpan w:val="3"/>
            <w:tcBorders>
              <w:top w:val="nil"/>
              <w:left w:val="nil"/>
              <w:bottom w:val="nil"/>
              <w:right w:val="nil"/>
            </w:tcBorders>
            <w:shd w:val="clear" w:color="auto" w:fill="auto"/>
            <w:noWrap/>
            <w:vAlign w:val="center"/>
          </w:tcPr>
          <w:p w14:paraId="0946844D"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Від дати</w:t>
            </w:r>
          </w:p>
          <w:p w14:paraId="714E4647"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видачі дозволу</w:t>
            </w:r>
          </w:p>
        </w:tc>
      </w:tr>
      <w:tr w:rsidR="00893B5E" w:rsidRPr="00893B5E" w14:paraId="74C0E19B" w14:textId="77777777" w:rsidTr="007176F0">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6AFF44C5" w14:textId="77777777" w:rsidR="00893B5E" w:rsidRPr="00893B5E" w:rsidRDefault="00893B5E" w:rsidP="00893B5E">
            <w:pPr>
              <w:spacing w:after="0" w:line="240" w:lineRule="auto"/>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Діоксид сірки</w:t>
            </w:r>
          </w:p>
        </w:tc>
        <w:tc>
          <w:tcPr>
            <w:tcW w:w="1052" w:type="pct"/>
            <w:tcBorders>
              <w:top w:val="nil"/>
              <w:left w:val="nil"/>
              <w:bottom w:val="nil"/>
              <w:right w:val="nil"/>
            </w:tcBorders>
            <w:shd w:val="clear" w:color="auto" w:fill="auto"/>
            <w:noWrap/>
            <w:vAlign w:val="center"/>
          </w:tcPr>
          <w:p w14:paraId="5DFE2337" w14:textId="77777777" w:rsidR="00893B5E" w:rsidRPr="00893B5E" w:rsidRDefault="00893B5E" w:rsidP="00893B5E">
            <w:pPr>
              <w:spacing w:after="0" w:line="240" w:lineRule="auto"/>
              <w:jc w:val="center"/>
              <w:rPr>
                <w:rFonts w:eastAsia="Times New Roman" w:cs="Times New Roman"/>
                <w:noProof/>
                <w:color w:val="000000"/>
                <w:kern w:val="0"/>
                <w:sz w:val="20"/>
                <w:szCs w:val="20"/>
                <w:lang w:val="uk-UA"/>
                <w14:ligatures w14:val="none"/>
              </w:rPr>
            </w:pPr>
            <w:r w:rsidRPr="00893B5E">
              <w:rPr>
                <w:rFonts w:eastAsia="Times New Roman" w:cs="Times New Roman"/>
                <w:noProof/>
                <w:color w:val="000000"/>
                <w:kern w:val="0"/>
                <w:sz w:val="20"/>
                <w:szCs w:val="20"/>
                <w:lang w:val="uk-UA"/>
                <w14:ligatures w14:val="none"/>
              </w:rPr>
              <w:t>0,132922</w:t>
            </w:r>
          </w:p>
        </w:tc>
        <w:tc>
          <w:tcPr>
            <w:tcW w:w="1048" w:type="pct"/>
            <w:gridSpan w:val="2"/>
            <w:tcBorders>
              <w:top w:val="nil"/>
              <w:left w:val="nil"/>
              <w:bottom w:val="nil"/>
              <w:right w:val="nil"/>
            </w:tcBorders>
            <w:shd w:val="clear" w:color="auto" w:fill="auto"/>
            <w:noWrap/>
            <w:vAlign w:val="center"/>
          </w:tcPr>
          <w:p w14:paraId="7999D350"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p>
        </w:tc>
        <w:tc>
          <w:tcPr>
            <w:tcW w:w="938" w:type="pct"/>
            <w:gridSpan w:val="3"/>
            <w:tcBorders>
              <w:top w:val="nil"/>
              <w:left w:val="nil"/>
              <w:bottom w:val="nil"/>
              <w:right w:val="nil"/>
            </w:tcBorders>
            <w:shd w:val="clear" w:color="auto" w:fill="auto"/>
            <w:noWrap/>
            <w:vAlign w:val="center"/>
          </w:tcPr>
          <w:p w14:paraId="1D4C9834"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Від дати</w:t>
            </w:r>
          </w:p>
          <w:p w14:paraId="1E77CB59" w14:textId="77777777" w:rsidR="00893B5E" w:rsidRPr="00893B5E" w:rsidRDefault="00893B5E" w:rsidP="00893B5E">
            <w:pPr>
              <w:spacing w:after="0" w:line="240" w:lineRule="auto"/>
              <w:jc w:val="center"/>
              <w:rPr>
                <w:rFonts w:eastAsia="Times New Roman" w:cs="Times New Roman"/>
                <w:kern w:val="0"/>
                <w:sz w:val="22"/>
                <w:lang w:val="ru-RU" w:eastAsia="ru-RU"/>
                <w14:ligatures w14:val="none"/>
              </w:rPr>
            </w:pPr>
            <w:r w:rsidRPr="00893B5E">
              <w:rPr>
                <w:rFonts w:eastAsia="Times New Roman" w:cs="Times New Roman"/>
                <w:kern w:val="0"/>
                <w:sz w:val="22"/>
                <w:lang w:val="ru-RU" w:eastAsia="ru-RU"/>
                <w14:ligatures w14:val="none"/>
              </w:rPr>
              <w:t>видачі дозволу</w:t>
            </w:r>
          </w:p>
        </w:tc>
      </w:tr>
    </w:tbl>
    <w:p w14:paraId="47EEF449" w14:textId="77777777" w:rsidR="00893B5E" w:rsidRPr="00893B5E" w:rsidRDefault="00893B5E" w:rsidP="00893B5E">
      <w:pPr>
        <w:spacing w:after="0" w:line="240" w:lineRule="auto"/>
        <w:rPr>
          <w:rFonts w:eastAsia="Times New Roman" w:cs="Times New Roman"/>
          <w:b/>
          <w:noProof/>
          <w:kern w:val="0"/>
          <w:szCs w:val="24"/>
          <w:lang w:val="ru-RU" w:eastAsia="ru-RU"/>
          <w14:ligatures w14:val="none"/>
        </w:rPr>
      </w:pPr>
      <w:r w:rsidRPr="00893B5E">
        <w:rPr>
          <w:rFonts w:eastAsia="Times New Roman" w:cs="Times New Roman"/>
          <w:b/>
          <w:noProof/>
          <w:kern w:val="0"/>
          <w:szCs w:val="24"/>
          <w:lang w:val="ru-RU" w:eastAsia="ru-RU"/>
          <w14:ligatures w14:val="none"/>
        </w:rPr>
        <w:br w:type="page"/>
      </w:r>
    </w:p>
    <w:p w14:paraId="351E72A1" w14:textId="77777777" w:rsidR="00893B5E" w:rsidRPr="00893B5E" w:rsidRDefault="00893B5E" w:rsidP="00893B5E">
      <w:pPr>
        <w:spacing w:after="0" w:line="240" w:lineRule="auto"/>
        <w:ind w:firstLine="567"/>
        <w:jc w:val="both"/>
        <w:rPr>
          <w:rFonts w:eastAsia="Times New Roman" w:cs="Times New Roman"/>
          <w:noProof/>
          <w:kern w:val="0"/>
          <w:szCs w:val="24"/>
          <w:lang w:val="uk-UA" w:eastAsia="ru-RU"/>
          <w14:ligatures w14:val="none"/>
        </w:rPr>
      </w:pPr>
      <w:r w:rsidRPr="00893B5E">
        <w:rPr>
          <w:rFonts w:eastAsia="Times New Roman" w:cs="Times New Roman"/>
          <w:noProof/>
          <w:kern w:val="0"/>
          <w:szCs w:val="24"/>
          <w:lang w:val="uk-UA" w:eastAsia="ru-RU"/>
          <w14:ligatures w14:val="none"/>
        </w:rPr>
        <w:lastRenderedPageBreak/>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6C2069B8" w14:textId="77777777" w:rsidR="00893B5E" w:rsidRPr="00893B5E" w:rsidRDefault="00893B5E" w:rsidP="00893B5E">
      <w:pPr>
        <w:spacing w:after="0" w:line="240" w:lineRule="auto"/>
        <w:ind w:firstLine="567"/>
        <w:jc w:val="both"/>
        <w:rPr>
          <w:rFonts w:eastAsia="Times New Roman" w:cs="Times New Roman"/>
          <w:noProof/>
          <w:kern w:val="0"/>
          <w:szCs w:val="24"/>
          <w:lang w:val="uk-UA" w:eastAsia="ru-RU"/>
          <w14:ligatures w14:val="none"/>
        </w:rPr>
      </w:pPr>
    </w:p>
    <w:p w14:paraId="3284B2E1" w14:textId="77777777" w:rsidR="00893B5E" w:rsidRPr="00893B5E" w:rsidRDefault="00893B5E" w:rsidP="00893B5E">
      <w:pPr>
        <w:spacing w:after="0" w:line="240" w:lineRule="auto"/>
        <w:rPr>
          <w:rFonts w:eastAsia="Times New Roman" w:cs="Times New Roman"/>
          <w:kern w:val="0"/>
          <w:szCs w:val="24"/>
          <w:lang w:val="uk-UA" w:eastAsia="ru-RU"/>
          <w14:ligatures w14:val="none"/>
        </w:rPr>
      </w:pPr>
      <w:r w:rsidRPr="00893B5E">
        <w:rPr>
          <w:rFonts w:eastAsia="Times New Roman" w:cs="Times New Roman"/>
          <w:kern w:val="0"/>
          <w:szCs w:val="24"/>
          <w:lang w:val="uk-UA" w:eastAsia="ru-RU"/>
          <w14:ligatures w14:val="none"/>
        </w:rPr>
        <w:br w:type="page"/>
      </w:r>
    </w:p>
    <w:p w14:paraId="27CF1F1B" w14:textId="77777777" w:rsidR="00893B5E" w:rsidRPr="00893B5E" w:rsidRDefault="00893B5E" w:rsidP="00893B5E">
      <w:pPr>
        <w:spacing w:after="0" w:line="240" w:lineRule="auto"/>
        <w:jc w:val="center"/>
        <w:rPr>
          <w:rFonts w:eastAsia="Times New Roman" w:cs="Times New Roman"/>
          <w:b/>
          <w:noProof/>
          <w:kern w:val="0"/>
          <w:szCs w:val="24"/>
          <w:lang w:val="uk-UA"/>
          <w14:ligatures w14:val="none"/>
        </w:rPr>
      </w:pPr>
      <w:r w:rsidRPr="00893B5E">
        <w:rPr>
          <w:rFonts w:eastAsia="Times New Roman" w:cs="Times New Roman"/>
          <w:b/>
          <w:noProof/>
          <w:kern w:val="0"/>
          <w:szCs w:val="24"/>
          <w:lang w:val="uk-UA"/>
          <w14:ligatures w14:val="none"/>
        </w:rPr>
        <w:lastRenderedPageBreak/>
        <w:t>Пропозиції щодо умов, які встановлюються в дозволі на викиди</w:t>
      </w:r>
    </w:p>
    <w:p w14:paraId="4FE91F95" w14:textId="77777777" w:rsidR="00893B5E" w:rsidRPr="00893B5E" w:rsidRDefault="00893B5E" w:rsidP="00893B5E">
      <w:pPr>
        <w:spacing w:after="0" w:line="240" w:lineRule="auto"/>
        <w:jc w:val="center"/>
        <w:rPr>
          <w:rFonts w:eastAsia="Times New Roman" w:cs="Times New Roman"/>
          <w:b/>
          <w:noProof/>
          <w:kern w:val="0"/>
          <w:szCs w:val="24"/>
          <w:lang w:val="uk-UA"/>
          <w14:ligatures w14:val="none"/>
        </w:rPr>
      </w:pPr>
    </w:p>
    <w:p w14:paraId="3D6D69A0" w14:textId="77777777" w:rsidR="00893B5E" w:rsidRPr="00893B5E" w:rsidRDefault="00893B5E" w:rsidP="00893B5E">
      <w:pPr>
        <w:numPr>
          <w:ilvl w:val="0"/>
          <w:numId w:val="3"/>
        </w:numPr>
        <w:spacing w:after="0" w:line="20" w:lineRule="atLeast"/>
        <w:contextualSpacing/>
        <w:jc w:val="both"/>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Умови до викидів забруднюючих речовин в атмосферне повітря стаціонарними джерелами.</w:t>
      </w:r>
    </w:p>
    <w:p w14:paraId="2979F871" w14:textId="77777777" w:rsidR="00893B5E" w:rsidRPr="00893B5E" w:rsidRDefault="00893B5E" w:rsidP="00893B5E">
      <w:pPr>
        <w:numPr>
          <w:ilvl w:val="1"/>
          <w:numId w:val="3"/>
        </w:numPr>
        <w:spacing w:after="0" w:line="20" w:lineRule="atLeast"/>
        <w:ind w:left="709"/>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 xml:space="preserve"> До викидів забруднюючих речовин</w:t>
      </w:r>
    </w:p>
    <w:p w14:paraId="473CCE4F" w14:textId="77777777" w:rsidR="00893B5E" w:rsidRPr="00893B5E" w:rsidRDefault="00893B5E" w:rsidP="00893B5E">
      <w:pPr>
        <w:numPr>
          <w:ilvl w:val="2"/>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02C37C94" w14:textId="77777777" w:rsidR="00893B5E" w:rsidRPr="00893B5E" w:rsidRDefault="00893B5E" w:rsidP="00893B5E">
      <w:pPr>
        <w:numPr>
          <w:ilvl w:val="2"/>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208EDF02" w14:textId="77777777" w:rsidR="00893B5E" w:rsidRPr="00893B5E" w:rsidRDefault="00893B5E" w:rsidP="00893B5E">
      <w:pPr>
        <w:numPr>
          <w:ilvl w:val="1"/>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До технологічного процесу, обладнання та споруд, очистки газопилового потоку)</w:t>
      </w:r>
    </w:p>
    <w:p w14:paraId="240E0DC6" w14:textId="77777777" w:rsidR="00893B5E" w:rsidRPr="00893B5E" w:rsidRDefault="00893B5E" w:rsidP="00893B5E">
      <w:pPr>
        <w:numPr>
          <w:ilvl w:val="2"/>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До технологічного процесу</w:t>
      </w:r>
    </w:p>
    <w:p w14:paraId="4A331855"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25393F96"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204914A4"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2EA9A56E"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Експлуатація технологічного з обладнання повинна здійснюватися згідно технологічного процесу та дотриманні техніки безпеки.</w:t>
      </w:r>
    </w:p>
    <w:p w14:paraId="3D3C3C3C"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повинен слідкувати за режимом горіння для забезпечення повного згоряння палива.</w:t>
      </w:r>
    </w:p>
    <w:p w14:paraId="4ADFAA61" w14:textId="77777777" w:rsidR="00893B5E" w:rsidRPr="00893B5E" w:rsidRDefault="00893B5E" w:rsidP="00893B5E">
      <w:pPr>
        <w:numPr>
          <w:ilvl w:val="2"/>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До обладнання та споруд</w:t>
      </w:r>
    </w:p>
    <w:p w14:paraId="01982A40" w14:textId="77777777" w:rsidR="00893B5E" w:rsidRPr="00893B5E" w:rsidRDefault="00893B5E" w:rsidP="00893B5E">
      <w:pPr>
        <w:numPr>
          <w:ilvl w:val="3"/>
          <w:numId w:val="3"/>
        </w:numPr>
        <w:spacing w:after="0" w:line="20" w:lineRule="atLeast"/>
        <w:ind w:left="851"/>
        <w:jc w:val="both"/>
        <w:rPr>
          <w:rFonts w:eastAsia="Times New Roman" w:cs="Times New Roman"/>
          <w:noProof/>
          <w:vanish/>
          <w:color w:val="000000"/>
          <w:kern w:val="0"/>
          <w:szCs w:val="24"/>
          <w:lang w:val="uk-UA"/>
          <w14:ligatures w14:val="none"/>
        </w:rPr>
      </w:pPr>
      <w:r w:rsidRPr="00893B5E">
        <w:rPr>
          <w:rFonts w:eastAsia="Times New Roman" w:cs="Times New Roman"/>
          <w:noProof/>
          <w:vanish/>
          <w:color w:val="000000"/>
          <w:kern w:val="0"/>
          <w:szCs w:val="24"/>
          <w:lang w:val="uk-UA"/>
          <w14:ligatures w14:val="none"/>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45999904"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Вести контроль за технічним станом пальників, своєчасно ліквідовувати несправності.</w:t>
      </w:r>
    </w:p>
    <w:p w14:paraId="308FF809" w14:textId="77777777" w:rsidR="00893B5E" w:rsidRPr="00893B5E" w:rsidRDefault="00893B5E" w:rsidP="00893B5E">
      <w:pPr>
        <w:numPr>
          <w:ilvl w:val="3"/>
          <w:numId w:val="3"/>
        </w:numPr>
        <w:spacing w:after="0" w:line="20" w:lineRule="atLeast"/>
        <w:ind w:left="851"/>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1E2B3E73" w14:textId="77777777" w:rsidR="00893B5E" w:rsidRPr="00893B5E" w:rsidRDefault="00893B5E" w:rsidP="00893B5E">
      <w:pPr>
        <w:numPr>
          <w:ilvl w:val="3"/>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7C0778B2" w14:textId="77777777" w:rsidR="00893B5E" w:rsidRPr="00893B5E" w:rsidRDefault="00893B5E" w:rsidP="00893B5E">
      <w:pPr>
        <w:numPr>
          <w:ilvl w:val="3"/>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45AE4A56"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lastRenderedPageBreak/>
        <w:t>До очистки газопилового потоку</w:t>
      </w:r>
    </w:p>
    <w:p w14:paraId="4A66A0E1" w14:textId="71477FA9" w:rsidR="00893B5E" w:rsidRPr="00893B5E" w:rsidRDefault="00893B5E" w:rsidP="00893B5E">
      <w:pPr>
        <w:numPr>
          <w:ilvl w:val="3"/>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Вимоги не встановлюються. Пилогазоочисне обладнання не передбачено.</w:t>
      </w:r>
    </w:p>
    <w:p w14:paraId="741EE2BC" w14:textId="77777777" w:rsidR="00893B5E" w:rsidRPr="00893B5E" w:rsidRDefault="00893B5E" w:rsidP="00893B5E">
      <w:pPr>
        <w:numPr>
          <w:ilvl w:val="0"/>
          <w:numId w:val="3"/>
        </w:numPr>
        <w:spacing w:after="0" w:line="20" w:lineRule="atLeast"/>
        <w:ind w:left="426"/>
        <w:contextualSpacing/>
        <w:jc w:val="both"/>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Умови до виробничого контролю</w:t>
      </w:r>
    </w:p>
    <w:p w14:paraId="5FED43E0"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Перелік заходів щодо здійснення контролю за дотриманням встановлених пормативів викидів</w:t>
      </w:r>
    </w:p>
    <w:p w14:paraId="2C51D2B3"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5A0CED33"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Вести щоденний облік часу роботи стаціонарних джерел викидів забруднюючих речовин в атмосферу.</w:t>
      </w:r>
    </w:p>
    <w:p w14:paraId="3CF4A501"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106AEB49"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70D113C7"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Граничнодопустимі викиди в атмосферу в рамках дозволу на викиди повинні тлумачитися наступним чином:</w:t>
      </w:r>
    </w:p>
    <w:p w14:paraId="1FF0A558"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6E03D1BF"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23926FBE"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43D5A078"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(г) для всіх інших параметрів жоден із середніх показників не повинен перевищувати граничнодопустиму величину дозволених викидів.</w:t>
      </w:r>
    </w:p>
    <w:p w14:paraId="7579EA44"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611D2844"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У випадку газів (окрім продуктів спалювання):</w:t>
      </w:r>
    </w:p>
    <w:p w14:paraId="369E9265"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температура 273К, тиск 101.3 кПа (без виправлень на вміст кисню та вологості).</w:t>
      </w:r>
    </w:p>
    <w:p w14:paraId="7C62F06C"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У випадку газоподібних продуктів спалювання:</w:t>
      </w:r>
    </w:p>
    <w:p w14:paraId="7AAE673A"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а) температура 273К, тиск 101.3 кПа сухий газ;</w:t>
      </w:r>
    </w:p>
    <w:p w14:paraId="0FBB0FFD"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б) 3,0 % кисню для газоподібного палива;</w:t>
      </w:r>
    </w:p>
    <w:p w14:paraId="16611064"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 6,0 % кисню для дров;</w:t>
      </w:r>
    </w:p>
    <w:p w14:paraId="24BE77A4"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 15,0% кисню для дизельних двигунів.</w:t>
      </w:r>
    </w:p>
    <w:p w14:paraId="3A00819B"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lastRenderedPageBreak/>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4078E589" w14:textId="77777777" w:rsidR="00893B5E" w:rsidRPr="00893B5E" w:rsidRDefault="00893B5E" w:rsidP="00893B5E">
      <w:pPr>
        <w:numPr>
          <w:ilvl w:val="0"/>
          <w:numId w:val="3"/>
        </w:numPr>
        <w:spacing w:after="0" w:line="20" w:lineRule="atLeast"/>
        <w:ind w:left="426"/>
        <w:contextualSpacing/>
        <w:jc w:val="both"/>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Умови до неорганізованих (вимоги) та залпових викидів</w:t>
      </w:r>
    </w:p>
    <w:p w14:paraId="790A8485" w14:textId="77777777" w:rsidR="00893B5E" w:rsidRPr="00893B5E" w:rsidRDefault="00893B5E" w:rsidP="00893B5E">
      <w:pPr>
        <w:numPr>
          <w:ilvl w:val="1"/>
          <w:numId w:val="3"/>
        </w:numPr>
        <w:spacing w:after="0" w:line="20" w:lineRule="atLeast"/>
        <w:ind w:left="426"/>
        <w:jc w:val="both"/>
        <w:rPr>
          <w:rFonts w:eastAsia="Times New Roman" w:cs="Times New Roman"/>
          <w:noProof/>
          <w:spacing w:val="-4"/>
          <w:kern w:val="0"/>
          <w:szCs w:val="24"/>
          <w:lang w:val="uk-UA"/>
          <w14:ligatures w14:val="none"/>
        </w:rPr>
      </w:pPr>
      <w:r w:rsidRPr="00893B5E">
        <w:rPr>
          <w:rFonts w:eastAsia="Times New Roman" w:cs="Times New Roman"/>
          <w:kern w:val="0"/>
          <w:szCs w:val="24"/>
          <w:lang w:val="ru-RU" w:eastAsia="ru-RU"/>
          <w14:ligatures w14:val="none"/>
        </w:rPr>
        <w:t>Умови встановлюються</w:t>
      </w:r>
    </w:p>
    <w:p w14:paraId="238AD4A9" w14:textId="77777777" w:rsidR="00893B5E" w:rsidRPr="00893B5E" w:rsidRDefault="00893B5E" w:rsidP="00893B5E">
      <w:pPr>
        <w:autoSpaceDE w:val="0"/>
        <w:autoSpaceDN w:val="0"/>
        <w:adjustRightInd w:val="0"/>
        <w:spacing w:after="0" w:line="240" w:lineRule="auto"/>
        <w:ind w:firstLine="567"/>
        <w:jc w:val="both"/>
        <w:rPr>
          <w:rFonts w:eastAsia="Times New Roman" w:cs="Times New Roman"/>
          <w:noProof/>
          <w:kern w:val="0"/>
          <w:szCs w:val="24"/>
          <w:lang w:val="uk-UA"/>
          <w14:ligatures w14:val="none"/>
        </w:rPr>
      </w:pPr>
      <w:r w:rsidRPr="00893B5E">
        <w:rPr>
          <w:rFonts w:eastAsia="Times New Roman" w:cs="Times New Roman"/>
          <w:kern w:val="0"/>
          <w:szCs w:val="24"/>
          <w:lang w:val="ru-RU" w:eastAsia="ru-RU"/>
          <w14:ligatures w14:val="none"/>
        </w:rPr>
        <w:t xml:space="preserve">3.1.1 </w:t>
      </w:r>
      <w:r w:rsidRPr="00893B5E">
        <w:rPr>
          <w:rFonts w:eastAsia="Times New Roman" w:cs="Times New Roman"/>
          <w:noProof/>
          <w:kern w:val="0"/>
          <w:szCs w:val="24"/>
          <w:lang w:val="uk-UA"/>
          <w14:ligatures w14:val="none"/>
        </w:rPr>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200D1211"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Вимоги до залпових викидів</w:t>
      </w:r>
    </w:p>
    <w:p w14:paraId="307AD245"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Вимоги не встановлюються. Залпові викиди відсутні.</w:t>
      </w:r>
    </w:p>
    <w:p w14:paraId="72E16E77" w14:textId="77777777" w:rsidR="00893B5E" w:rsidRPr="00893B5E" w:rsidRDefault="00893B5E" w:rsidP="00893B5E">
      <w:pPr>
        <w:numPr>
          <w:ilvl w:val="0"/>
          <w:numId w:val="3"/>
        </w:numPr>
        <w:spacing w:after="0" w:line="20" w:lineRule="atLeast"/>
        <w:ind w:left="426"/>
        <w:contextualSpacing/>
        <w:jc w:val="both"/>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Комплекс заходів із запобігання виникненню надзвичайних ситуацій, спрямованих на регулювання техногенної та природної безпеки</w:t>
      </w:r>
    </w:p>
    <w:p w14:paraId="4D57BD6C"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До адміністративних дій у разі виникнення надзвичайних ситуацій техногенного та природного характеру</w:t>
      </w:r>
    </w:p>
    <w:p w14:paraId="3A0AAB2E"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4655E079"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(а) будь-який викид, який не відповідає вимогам дозволу на викиди;</w:t>
      </w:r>
    </w:p>
    <w:p w14:paraId="679156D9" w14:textId="77777777" w:rsidR="00893B5E" w:rsidRPr="00893B5E" w:rsidRDefault="00893B5E" w:rsidP="00893B5E">
      <w:pPr>
        <w:spacing w:after="0" w:line="20" w:lineRule="atLeast"/>
        <w:ind w:left="426"/>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4DBDBB51"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02C7EF44"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Інформування та підготовка персоналу</w:t>
      </w:r>
    </w:p>
    <w:p w14:paraId="4B32B934"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73F7CDE4"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04A2980C" w14:textId="77777777" w:rsidR="00893B5E" w:rsidRPr="00893B5E" w:rsidRDefault="00893B5E" w:rsidP="00893B5E">
      <w:pPr>
        <w:numPr>
          <w:ilvl w:val="0"/>
          <w:numId w:val="3"/>
        </w:numPr>
        <w:spacing w:after="0" w:line="20" w:lineRule="atLeast"/>
        <w:ind w:left="426"/>
        <w:contextualSpacing/>
        <w:jc w:val="both"/>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Відповідальність за дотримання вимог та умов дозволу на викиди, екологічного податку</w:t>
      </w:r>
    </w:p>
    <w:p w14:paraId="6CAFAD58"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Відповідальність за дотримання вимог та умов дозволу на викиди</w:t>
      </w:r>
    </w:p>
    <w:p w14:paraId="2A99F085"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Відповідальність за дотримання вимог та умов цього дозволу на викиди несе суб'єкт господарювання.</w:t>
      </w:r>
    </w:p>
    <w:p w14:paraId="6EACF95A" w14:textId="77777777" w:rsidR="00893B5E" w:rsidRPr="00893B5E" w:rsidRDefault="00893B5E" w:rsidP="00893B5E">
      <w:pPr>
        <w:numPr>
          <w:ilvl w:val="2"/>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lastRenderedPageBreak/>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7CE6E621" w14:textId="77777777" w:rsidR="00893B5E" w:rsidRPr="00893B5E" w:rsidRDefault="00893B5E" w:rsidP="00893B5E">
      <w:pPr>
        <w:numPr>
          <w:ilvl w:val="0"/>
          <w:numId w:val="3"/>
        </w:numPr>
        <w:spacing w:after="0" w:line="20" w:lineRule="atLeast"/>
        <w:ind w:left="426"/>
        <w:contextualSpacing/>
        <w:jc w:val="both"/>
        <w:rPr>
          <w:rFonts w:eastAsia="Times New Roman" w:cs="Times New Roman"/>
          <w:b/>
          <w:bCs/>
          <w:noProof/>
          <w:kern w:val="0"/>
          <w:szCs w:val="24"/>
          <w:lang w:val="uk-UA"/>
          <w14:ligatures w14:val="none"/>
        </w:rPr>
      </w:pPr>
      <w:r w:rsidRPr="00893B5E">
        <w:rPr>
          <w:rFonts w:eastAsia="Times New Roman" w:cs="Times New Roman"/>
          <w:b/>
          <w:bCs/>
          <w:noProof/>
          <w:kern w:val="0"/>
          <w:szCs w:val="24"/>
          <w:lang w:val="uk-UA"/>
          <w14:ligatures w14:val="none"/>
        </w:rPr>
        <w:t>Відповідальність за сплату екологічного податку</w:t>
      </w:r>
    </w:p>
    <w:p w14:paraId="41178AAE"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Своєчасно і в повному обсязі сплачувати екологічний податок відповідно до вимог ст. 9.1.5, 14.1.57, 243 Податкового Кодексу України.</w:t>
      </w:r>
    </w:p>
    <w:p w14:paraId="3F301771" w14:textId="77777777" w:rsidR="00893B5E" w:rsidRPr="00893B5E" w:rsidRDefault="00893B5E" w:rsidP="00893B5E">
      <w:pPr>
        <w:numPr>
          <w:ilvl w:val="1"/>
          <w:numId w:val="3"/>
        </w:numPr>
        <w:spacing w:after="0" w:line="20" w:lineRule="atLeast"/>
        <w:ind w:left="426"/>
        <w:contextualSpacing/>
        <w:jc w:val="both"/>
        <w:rPr>
          <w:rFonts w:eastAsia="Times New Roman" w:cs="Times New Roman"/>
          <w:noProof/>
          <w:kern w:val="0"/>
          <w:szCs w:val="24"/>
          <w:lang w:val="uk-UA"/>
          <w14:ligatures w14:val="none"/>
        </w:rPr>
      </w:pPr>
      <w:r w:rsidRPr="00893B5E">
        <w:rPr>
          <w:rFonts w:eastAsia="Times New Roman" w:cs="Times New Roman"/>
          <w:noProof/>
          <w:kern w:val="0"/>
          <w:szCs w:val="24"/>
          <w:lang w:val="uk-UA"/>
          <w14:ligatures w14:val="none"/>
        </w:rPr>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3E4FBC10" w14:textId="77777777" w:rsidR="005608DC" w:rsidRDefault="005608DC"/>
    <w:sectPr w:rsidR="005608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7C9DD" w14:textId="77777777" w:rsidR="002E499D" w:rsidRDefault="002E499D">
      <w:pPr>
        <w:spacing w:after="0" w:line="240" w:lineRule="auto"/>
      </w:pPr>
      <w:r>
        <w:separator/>
      </w:r>
    </w:p>
  </w:endnote>
  <w:endnote w:type="continuationSeparator" w:id="0">
    <w:p w14:paraId="2F8A7E36" w14:textId="77777777" w:rsidR="002E499D" w:rsidRDefault="002E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73853"/>
      <w:docPartObj>
        <w:docPartGallery w:val="Page Numbers (Bottom of Page)"/>
        <w:docPartUnique/>
      </w:docPartObj>
    </w:sdtPr>
    <w:sdtEndPr/>
    <w:sdtContent>
      <w:p w14:paraId="330028E9" w14:textId="2E000141" w:rsidR="00893B5E" w:rsidRDefault="00893B5E">
        <w:pPr>
          <w:pStyle w:val="ae"/>
          <w:jc w:val="right"/>
        </w:pPr>
        <w:r>
          <w:fldChar w:fldCharType="begin"/>
        </w:r>
        <w:r>
          <w:instrText>PAGE   \* MERGEFORMAT</w:instrText>
        </w:r>
        <w:r>
          <w:fldChar w:fldCharType="separate"/>
        </w:r>
        <w:r w:rsidR="00114028" w:rsidRPr="00114028">
          <w:rPr>
            <w:noProof/>
            <w:lang w:val="ru-RU"/>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C591" w14:textId="77777777" w:rsidR="00893B5E" w:rsidRPr="00091378" w:rsidRDefault="00893B5E">
    <w:pPr>
      <w:pStyle w:val="ae"/>
      <w:jc w:val="right"/>
      <w:rPr>
        <w:lang w:val="uk-UA"/>
      </w:rPr>
    </w:pPr>
  </w:p>
  <w:p w14:paraId="131D0CA4" w14:textId="77777777" w:rsidR="00893B5E" w:rsidRDefault="00893B5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2D5C" w14:textId="77777777" w:rsidR="002E499D" w:rsidRDefault="002E499D">
      <w:pPr>
        <w:spacing w:after="0" w:line="240" w:lineRule="auto"/>
      </w:pPr>
      <w:r>
        <w:separator/>
      </w:r>
    </w:p>
  </w:footnote>
  <w:footnote w:type="continuationSeparator" w:id="0">
    <w:p w14:paraId="20980DE4" w14:textId="77777777" w:rsidR="002E499D" w:rsidRDefault="002E4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5E"/>
    <w:rsid w:val="00114028"/>
    <w:rsid w:val="002E499D"/>
    <w:rsid w:val="005608DC"/>
    <w:rsid w:val="00893B5E"/>
    <w:rsid w:val="00DE5BD2"/>
    <w:rsid w:val="00E5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0189"/>
  <w15:chartTrackingRefBased/>
  <w15:docId w15:val="{AD07CD0D-764A-4D91-AF95-FC3BD085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3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93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93B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93B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93B5E"/>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93B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93B5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93B5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93B5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B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3B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3B5E"/>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893B5E"/>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893B5E"/>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893B5E"/>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893B5E"/>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893B5E"/>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893B5E"/>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893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93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B5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893B5E"/>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893B5E"/>
    <w:pPr>
      <w:spacing w:before="160"/>
      <w:jc w:val="center"/>
    </w:pPr>
    <w:rPr>
      <w:i/>
      <w:iCs/>
      <w:color w:val="404040" w:themeColor="text1" w:themeTint="BF"/>
    </w:rPr>
  </w:style>
  <w:style w:type="character" w:customStyle="1" w:styleId="a8">
    <w:name w:val="Цитата Знак"/>
    <w:basedOn w:val="a0"/>
    <w:link w:val="a7"/>
    <w:uiPriority w:val="29"/>
    <w:rsid w:val="00893B5E"/>
    <w:rPr>
      <w:i/>
      <w:iCs/>
      <w:color w:val="404040" w:themeColor="text1" w:themeTint="BF"/>
    </w:rPr>
  </w:style>
  <w:style w:type="paragraph" w:styleId="a9">
    <w:name w:val="List Paragraph"/>
    <w:basedOn w:val="a"/>
    <w:uiPriority w:val="34"/>
    <w:qFormat/>
    <w:rsid w:val="00893B5E"/>
    <w:pPr>
      <w:ind w:left="720"/>
      <w:contextualSpacing/>
    </w:pPr>
  </w:style>
  <w:style w:type="character" w:styleId="aa">
    <w:name w:val="Intense Emphasis"/>
    <w:basedOn w:val="a0"/>
    <w:uiPriority w:val="21"/>
    <w:qFormat/>
    <w:rsid w:val="00893B5E"/>
    <w:rPr>
      <w:i/>
      <w:iCs/>
      <w:color w:val="0F4761" w:themeColor="accent1" w:themeShade="BF"/>
    </w:rPr>
  </w:style>
  <w:style w:type="paragraph" w:styleId="ab">
    <w:name w:val="Intense Quote"/>
    <w:basedOn w:val="a"/>
    <w:next w:val="a"/>
    <w:link w:val="ac"/>
    <w:uiPriority w:val="30"/>
    <w:qFormat/>
    <w:rsid w:val="00893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93B5E"/>
    <w:rPr>
      <w:i/>
      <w:iCs/>
      <w:color w:val="0F4761" w:themeColor="accent1" w:themeShade="BF"/>
    </w:rPr>
  </w:style>
  <w:style w:type="character" w:styleId="ad">
    <w:name w:val="Intense Reference"/>
    <w:basedOn w:val="a0"/>
    <w:uiPriority w:val="32"/>
    <w:qFormat/>
    <w:rsid w:val="00893B5E"/>
    <w:rPr>
      <w:b/>
      <w:bCs/>
      <w:smallCaps/>
      <w:color w:val="0F4761" w:themeColor="accent1" w:themeShade="BF"/>
      <w:spacing w:val="5"/>
    </w:rPr>
  </w:style>
  <w:style w:type="paragraph" w:styleId="ae">
    <w:name w:val="footer"/>
    <w:basedOn w:val="a"/>
    <w:link w:val="af"/>
    <w:uiPriority w:val="99"/>
    <w:semiHidden/>
    <w:unhideWhenUsed/>
    <w:rsid w:val="00893B5E"/>
    <w:pPr>
      <w:tabs>
        <w:tab w:val="center" w:pos="4680"/>
        <w:tab w:val="right" w:pos="9360"/>
      </w:tabs>
      <w:spacing w:after="0" w:line="240" w:lineRule="auto"/>
    </w:pPr>
  </w:style>
  <w:style w:type="character" w:customStyle="1" w:styleId="af">
    <w:name w:val="Нижній колонтитул Знак"/>
    <w:basedOn w:val="a0"/>
    <w:link w:val="ae"/>
    <w:uiPriority w:val="99"/>
    <w:semiHidden/>
    <w:rsid w:val="0089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3148</Words>
  <Characters>17947</Characters>
  <Application>Microsoft Office Word</Application>
  <DocSecurity>0</DocSecurity>
  <Lines>149</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Favoryt</cp:lastModifiedBy>
  <cp:revision>3</cp:revision>
  <dcterms:created xsi:type="dcterms:W3CDTF">2024-12-17T13:13:00Z</dcterms:created>
  <dcterms:modified xsi:type="dcterms:W3CDTF">2024-12-17T13:13:00Z</dcterms:modified>
</cp:coreProperties>
</file>