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49" w:rsidRDefault="009E554A" w:rsidP="00DA15E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center"/>
        <w:textAlignment w:val="baseline"/>
        <w:rPr>
          <w:sz w:val="28"/>
          <w:szCs w:val="28"/>
        </w:rPr>
      </w:pPr>
      <w:r w:rsidRPr="00DA15EF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Інформаційне повідомлення про проведення громадського обговорення щодо </w:t>
      </w:r>
      <w:r w:rsidR="007E1B4A">
        <w:rPr>
          <w:b/>
          <w:sz w:val="28"/>
          <w:szCs w:val="28"/>
        </w:rPr>
        <w:t>перепрофілювання(зміни типу)</w:t>
      </w:r>
      <w:r w:rsidR="00DA15EF" w:rsidRPr="00DA15EF">
        <w:rPr>
          <w:b/>
          <w:sz w:val="28"/>
          <w:szCs w:val="28"/>
        </w:rPr>
        <w:t xml:space="preserve"> та ліквідації</w:t>
      </w:r>
      <w:r w:rsidR="00DA15EF">
        <w:rPr>
          <w:sz w:val="28"/>
          <w:szCs w:val="28"/>
        </w:rPr>
        <w:t xml:space="preserve"> </w:t>
      </w:r>
    </w:p>
    <w:p w:rsidR="00B15B49" w:rsidRDefault="009E554A" w:rsidP="00DA15E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center"/>
        <w:textAlignment w:val="baseline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DA15EF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закладів загальної середньої освіти Перемишлянської міської ради </w:t>
      </w:r>
    </w:p>
    <w:p w:rsidR="009E554A" w:rsidRDefault="009E554A" w:rsidP="00DA15E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center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DA15EF">
        <w:rPr>
          <w:b/>
          <w:sz w:val="28"/>
          <w:szCs w:val="28"/>
          <w:bdr w:val="none" w:sz="0" w:space="0" w:color="auto" w:frame="1"/>
          <w:shd w:val="clear" w:color="auto" w:fill="FFFFFF"/>
        </w:rPr>
        <w:t>Львівського району Львівської області</w:t>
      </w:r>
    </w:p>
    <w:p w:rsidR="00DA15EF" w:rsidRDefault="00DA15EF" w:rsidP="009E554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</w:rPr>
      </w:pPr>
      <w:r>
        <w:rPr>
          <w:rFonts w:eastAsia="Calibri"/>
          <w:sz w:val="28"/>
          <w:szCs w:val="28"/>
        </w:rPr>
        <w:t>В</w:t>
      </w:r>
      <w:r w:rsidRPr="00B3302F">
        <w:rPr>
          <w:rFonts w:eastAsia="Calibri"/>
          <w:sz w:val="28"/>
          <w:szCs w:val="28"/>
        </w:rPr>
        <w:t>рах</w:t>
      </w:r>
      <w:r>
        <w:rPr>
          <w:rFonts w:eastAsia="Calibri"/>
          <w:sz w:val="28"/>
          <w:szCs w:val="28"/>
        </w:rPr>
        <w:t>овуючи відсутність у</w:t>
      </w:r>
      <w:r w:rsidRPr="00B330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закладах загальної середньої освіти </w:t>
      </w:r>
      <w:r w:rsidRPr="00B3302F">
        <w:rPr>
          <w:rFonts w:eastAsia="Calibri"/>
          <w:sz w:val="28"/>
          <w:szCs w:val="28"/>
        </w:rPr>
        <w:t>на 202</w:t>
      </w:r>
      <w:r w:rsidR="003E3755">
        <w:rPr>
          <w:rFonts w:eastAsia="Calibri"/>
          <w:sz w:val="28"/>
          <w:szCs w:val="28"/>
        </w:rPr>
        <w:t>5</w:t>
      </w:r>
      <w:r w:rsidRPr="00B3302F">
        <w:rPr>
          <w:rFonts w:eastAsia="Calibri"/>
          <w:sz w:val="28"/>
          <w:szCs w:val="28"/>
        </w:rPr>
        <w:t>/202</w:t>
      </w:r>
      <w:r w:rsidR="003E3755">
        <w:rPr>
          <w:rFonts w:eastAsia="Calibri"/>
          <w:sz w:val="28"/>
          <w:szCs w:val="28"/>
        </w:rPr>
        <w:t>6</w:t>
      </w:r>
      <w:r w:rsidRPr="00B3302F">
        <w:rPr>
          <w:rFonts w:eastAsia="Calibri"/>
          <w:sz w:val="28"/>
          <w:szCs w:val="28"/>
        </w:rPr>
        <w:t xml:space="preserve"> навчальний рік належного контингенту учнів</w:t>
      </w:r>
      <w:r>
        <w:rPr>
          <w:rFonts w:eastAsia="Calibri"/>
          <w:color w:val="000000"/>
          <w:sz w:val="28"/>
          <w:szCs w:val="28"/>
        </w:rPr>
        <w:t>, з</w:t>
      </w:r>
      <w:r w:rsidRPr="00B3302F">
        <w:rPr>
          <w:rFonts w:eastAsia="Calibri"/>
          <w:b/>
          <w:i/>
          <w:sz w:val="28"/>
          <w:szCs w:val="28"/>
        </w:rPr>
        <w:t xml:space="preserve"> </w:t>
      </w:r>
      <w:r w:rsidRPr="00B3302F">
        <w:rPr>
          <w:rFonts w:eastAsia="Calibri"/>
          <w:sz w:val="28"/>
          <w:szCs w:val="28"/>
        </w:rPr>
        <w:t xml:space="preserve">метою створення умов для здобуття дітьми якісної освіти, економічної ефективності функціонування закладів освіти </w:t>
      </w:r>
      <w:r>
        <w:rPr>
          <w:rFonts w:eastAsia="Calibri"/>
          <w:sz w:val="28"/>
          <w:szCs w:val="28"/>
        </w:rPr>
        <w:t>Перемишлянської міської</w:t>
      </w:r>
      <w:r w:rsidRPr="00B3302F">
        <w:rPr>
          <w:rFonts w:eastAsia="Calibri"/>
          <w:sz w:val="28"/>
          <w:szCs w:val="28"/>
        </w:rPr>
        <w:t xml:space="preserve"> ради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результатами роботи робочої групи </w:t>
      </w:r>
      <w:r w:rsidRPr="000B4477">
        <w:rPr>
          <w:sz w:val="28"/>
          <w:szCs w:val="28"/>
        </w:rPr>
        <w:t>щодо модернізації мережі закладів освіти</w:t>
      </w:r>
      <w:r>
        <w:rPr>
          <w:sz w:val="28"/>
          <w:szCs w:val="28"/>
        </w:rPr>
        <w:t xml:space="preserve"> </w:t>
      </w:r>
      <w:r w:rsidRPr="000B4477">
        <w:rPr>
          <w:sz w:val="28"/>
          <w:szCs w:val="28"/>
        </w:rPr>
        <w:t xml:space="preserve">Перемишлянської  </w:t>
      </w:r>
      <w:r>
        <w:rPr>
          <w:sz w:val="28"/>
        </w:rPr>
        <w:t>міської ради пропонується:</w:t>
      </w:r>
    </w:p>
    <w:p w:rsidR="007778E7" w:rsidRPr="007778E7" w:rsidRDefault="007778E7" w:rsidP="007778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8E7">
        <w:rPr>
          <w:rFonts w:ascii="Times New Roman" w:hAnsi="Times New Roman" w:cs="Times New Roman"/>
          <w:b/>
          <w:sz w:val="28"/>
          <w:szCs w:val="28"/>
        </w:rPr>
        <w:t>перепрофілювати(змінити тип закладу)</w:t>
      </w:r>
    </w:p>
    <w:p w:rsidR="009E554A" w:rsidRPr="007778E7" w:rsidRDefault="007778E7" w:rsidP="007778E7">
      <w:pPr>
        <w:shd w:val="clear" w:color="auto" w:fill="FFFFFF"/>
        <w:spacing w:after="0" w:line="240" w:lineRule="auto"/>
        <w:ind w:firstLine="708"/>
        <w:jc w:val="both"/>
        <w:rPr>
          <w:b/>
          <w:sz w:val="28"/>
          <w:szCs w:val="28"/>
        </w:rPr>
      </w:pPr>
      <w:r w:rsidRPr="00DA15EF">
        <w:rPr>
          <w:b/>
          <w:sz w:val="28"/>
          <w:szCs w:val="28"/>
        </w:rPr>
        <w:t xml:space="preserve"> </w:t>
      </w:r>
      <w:r w:rsidR="009E554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Лагодівський</w:t>
      </w:r>
      <w:proofErr w:type="spellEnd"/>
      <w:r w:rsidR="009E554A">
        <w:rPr>
          <w:rFonts w:ascii="Times New Roman" w:hAnsi="Times New Roman"/>
          <w:color w:val="000000"/>
          <w:sz w:val="28"/>
          <w:szCs w:val="26"/>
        </w:rPr>
        <w:t xml:space="preserve"> заклад </w:t>
      </w:r>
      <w:r w:rsidR="009E554A" w:rsidRPr="009B3803">
        <w:rPr>
          <w:rFonts w:ascii="Times New Roman" w:hAnsi="Times New Roman"/>
          <w:color w:val="000000"/>
          <w:sz w:val="28"/>
          <w:szCs w:val="26"/>
        </w:rPr>
        <w:t>загальної середньої освіти І-ІІ ступенів Перемишлянської міської ради Львівського району Львівської області</w:t>
      </w:r>
      <w:r w:rsidR="009E554A" w:rsidRPr="00D1091F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A04A03">
        <w:rPr>
          <w:rFonts w:ascii="Times New Roman" w:hAnsi="Times New Roman"/>
          <w:color w:val="000000"/>
          <w:sz w:val="28"/>
          <w:szCs w:val="26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Лагодівську</w:t>
      </w:r>
      <w:proofErr w:type="spellEnd"/>
      <w:r w:rsidR="00A04A03">
        <w:rPr>
          <w:rFonts w:ascii="Times New Roman" w:hAnsi="Times New Roman"/>
          <w:color w:val="000000"/>
          <w:sz w:val="28"/>
          <w:szCs w:val="26"/>
        </w:rPr>
        <w:t xml:space="preserve"> початкову школу </w:t>
      </w:r>
      <w:proofErr w:type="spellStart"/>
      <w:r w:rsidR="009E554A">
        <w:rPr>
          <w:rFonts w:ascii="Times New Roman" w:hAnsi="Times New Roman"/>
          <w:color w:val="000000"/>
          <w:sz w:val="28"/>
          <w:szCs w:val="26"/>
        </w:rPr>
        <w:t>Перемишлянської</w:t>
      </w:r>
      <w:proofErr w:type="spellEnd"/>
      <w:r w:rsidR="009E554A">
        <w:rPr>
          <w:rFonts w:ascii="Times New Roman" w:hAnsi="Times New Roman"/>
          <w:color w:val="000000"/>
          <w:sz w:val="28"/>
          <w:szCs w:val="26"/>
        </w:rPr>
        <w:t xml:space="preserve"> міської ради Львівського району Львівської області;</w:t>
      </w:r>
    </w:p>
    <w:p w:rsidR="009E554A" w:rsidRDefault="009E554A" w:rsidP="009E55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 </w:t>
      </w:r>
      <w:proofErr w:type="spellStart"/>
      <w:r w:rsidR="00777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Ганачівський</w:t>
      </w:r>
      <w:proofErr w:type="spellEnd"/>
      <w:r w:rsidR="007778E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</w:t>
      </w:r>
      <w:r w:rsidRPr="009B3803">
        <w:rPr>
          <w:rFonts w:ascii="Times New Roman" w:hAnsi="Times New Roman"/>
          <w:color w:val="000000"/>
          <w:sz w:val="28"/>
          <w:szCs w:val="26"/>
        </w:rPr>
        <w:t>заклад загальної середньої освіти І-ІІ ступенів Перемишлянської міської ради Львівського району Львівської області</w:t>
      </w:r>
      <w:r>
        <w:rPr>
          <w:rFonts w:ascii="Times New Roman" w:hAnsi="Times New Roman"/>
          <w:color w:val="000000"/>
          <w:sz w:val="28"/>
          <w:szCs w:val="26"/>
        </w:rPr>
        <w:t xml:space="preserve"> у </w:t>
      </w:r>
      <w:proofErr w:type="spellStart"/>
      <w:r w:rsidR="007778E7">
        <w:rPr>
          <w:rFonts w:ascii="Times New Roman" w:hAnsi="Times New Roman"/>
          <w:color w:val="000000"/>
          <w:sz w:val="28"/>
          <w:szCs w:val="26"/>
        </w:rPr>
        <w:t>Ганачів</w:t>
      </w:r>
      <w:r>
        <w:rPr>
          <w:rFonts w:ascii="Times New Roman" w:hAnsi="Times New Roman"/>
          <w:color w:val="000000"/>
          <w:sz w:val="28"/>
          <w:szCs w:val="26"/>
        </w:rPr>
        <w:t>ськ</w:t>
      </w:r>
      <w:r w:rsidR="00A04A03">
        <w:rPr>
          <w:rFonts w:ascii="Times New Roman" w:hAnsi="Times New Roman"/>
          <w:color w:val="000000"/>
          <w:sz w:val="28"/>
          <w:szCs w:val="26"/>
        </w:rPr>
        <w:t>у</w:t>
      </w:r>
      <w:proofErr w:type="spellEnd"/>
      <w:r w:rsidR="00A04A03">
        <w:rPr>
          <w:rFonts w:ascii="Times New Roman" w:hAnsi="Times New Roman"/>
          <w:color w:val="000000"/>
          <w:sz w:val="28"/>
          <w:szCs w:val="26"/>
        </w:rPr>
        <w:t xml:space="preserve"> початкову школу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Перемишлянської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міської ради Львівського району Львівської області;</w:t>
      </w:r>
    </w:p>
    <w:p w:rsidR="007778E7" w:rsidRDefault="007778E7" w:rsidP="007778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Станимирський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9B3803">
        <w:rPr>
          <w:rFonts w:ascii="Times New Roman" w:hAnsi="Times New Roman"/>
          <w:color w:val="000000"/>
          <w:sz w:val="28"/>
          <w:szCs w:val="26"/>
        </w:rPr>
        <w:t xml:space="preserve">заклад загальної середньої освіти І-ІІ ступенів </w:t>
      </w:r>
      <w:proofErr w:type="spellStart"/>
      <w:r w:rsidRPr="009B3803">
        <w:rPr>
          <w:rFonts w:ascii="Times New Roman" w:hAnsi="Times New Roman"/>
          <w:color w:val="000000"/>
          <w:sz w:val="28"/>
          <w:szCs w:val="26"/>
        </w:rPr>
        <w:t>Перемишлянської</w:t>
      </w:r>
      <w:proofErr w:type="spellEnd"/>
      <w:r w:rsidRPr="009B3803">
        <w:rPr>
          <w:rFonts w:ascii="Times New Roman" w:hAnsi="Times New Roman"/>
          <w:color w:val="000000"/>
          <w:sz w:val="28"/>
          <w:szCs w:val="26"/>
        </w:rPr>
        <w:t xml:space="preserve"> міської ради Львівського району Львівської області</w:t>
      </w:r>
      <w:r>
        <w:rPr>
          <w:rFonts w:ascii="Times New Roman" w:hAnsi="Times New Roman"/>
          <w:color w:val="000000"/>
          <w:sz w:val="28"/>
          <w:szCs w:val="26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Станимирську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початкову школу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Перемишлянської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міської ради Львівського району Львівської області;</w:t>
      </w:r>
    </w:p>
    <w:p w:rsidR="007778E7" w:rsidRDefault="007778E7" w:rsidP="00ED4B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Чемеринецький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заклад загальної середньої освіти І-ІІ ступенів </w:t>
      </w:r>
      <w:proofErr w:type="spellStart"/>
      <w:r w:rsidRPr="009B3803">
        <w:rPr>
          <w:rFonts w:ascii="Times New Roman" w:hAnsi="Times New Roman"/>
          <w:color w:val="000000"/>
          <w:sz w:val="28"/>
          <w:szCs w:val="26"/>
        </w:rPr>
        <w:t>Перемишлянської</w:t>
      </w:r>
      <w:proofErr w:type="spellEnd"/>
      <w:r w:rsidRPr="009B3803">
        <w:rPr>
          <w:rFonts w:ascii="Times New Roman" w:hAnsi="Times New Roman"/>
          <w:color w:val="000000"/>
          <w:sz w:val="28"/>
          <w:szCs w:val="26"/>
        </w:rPr>
        <w:t xml:space="preserve"> міської ради Львівського району Львівської області</w:t>
      </w:r>
      <w:r>
        <w:rPr>
          <w:rFonts w:ascii="Times New Roman" w:hAnsi="Times New Roman"/>
          <w:color w:val="000000"/>
          <w:sz w:val="28"/>
          <w:szCs w:val="26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Чемеринецьку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початкову школу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Перемишлянської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міської ради Львівс</w:t>
      </w:r>
      <w:r w:rsidR="00ED4BAB">
        <w:rPr>
          <w:rFonts w:ascii="Times New Roman" w:hAnsi="Times New Roman"/>
          <w:color w:val="000000"/>
          <w:sz w:val="28"/>
          <w:szCs w:val="26"/>
        </w:rPr>
        <w:t>ького району Львівської області;</w:t>
      </w:r>
    </w:p>
    <w:p w:rsidR="009E554A" w:rsidRDefault="007778E7" w:rsidP="009E554A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tLeast"/>
        <w:ind w:left="0" w:firstLine="708"/>
        <w:jc w:val="both"/>
        <w:rPr>
          <w:rFonts w:ascii="Times New Roman" w:hAnsi="Times New Roman"/>
          <w:color w:val="000000"/>
          <w:sz w:val="28"/>
          <w:szCs w:val="26"/>
        </w:rPr>
      </w:pPr>
      <w:proofErr w:type="spellStart"/>
      <w:r>
        <w:rPr>
          <w:rFonts w:ascii="Times New Roman" w:hAnsi="Times New Roman"/>
          <w:color w:val="000000"/>
          <w:sz w:val="28"/>
          <w:szCs w:val="26"/>
        </w:rPr>
        <w:t>Осталовицький</w:t>
      </w:r>
      <w:proofErr w:type="spellEnd"/>
      <w:r w:rsidR="009E554A" w:rsidRPr="0040269A">
        <w:rPr>
          <w:rFonts w:ascii="Times New Roman" w:hAnsi="Times New Roman"/>
          <w:color w:val="000000"/>
          <w:sz w:val="28"/>
          <w:szCs w:val="26"/>
        </w:rPr>
        <w:t xml:space="preserve"> заклад загальної середньої освіти І-ІІІ ступенів Перемишлянської міської ради Львівського району Львівської області</w:t>
      </w:r>
      <w:r w:rsidR="009E554A">
        <w:rPr>
          <w:rFonts w:ascii="Times New Roman" w:hAnsi="Times New Roman"/>
          <w:color w:val="000000"/>
          <w:sz w:val="28"/>
          <w:szCs w:val="26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Осталовиць</w:t>
      </w:r>
      <w:r w:rsidR="009E554A">
        <w:rPr>
          <w:rFonts w:ascii="Times New Roman" w:hAnsi="Times New Roman"/>
          <w:color w:val="000000"/>
          <w:sz w:val="28"/>
          <w:szCs w:val="26"/>
        </w:rPr>
        <w:t>к</w:t>
      </w:r>
      <w:r w:rsidR="00A04A03">
        <w:rPr>
          <w:rFonts w:ascii="Times New Roman" w:hAnsi="Times New Roman"/>
          <w:color w:val="000000"/>
          <w:sz w:val="28"/>
          <w:szCs w:val="26"/>
        </w:rPr>
        <w:t>у</w:t>
      </w:r>
      <w:proofErr w:type="spellEnd"/>
      <w:r w:rsidR="00A04A03">
        <w:rPr>
          <w:rFonts w:ascii="Times New Roman" w:hAnsi="Times New Roman"/>
          <w:color w:val="000000"/>
          <w:sz w:val="28"/>
          <w:szCs w:val="26"/>
        </w:rPr>
        <w:t xml:space="preserve"> гімназію </w:t>
      </w:r>
      <w:proofErr w:type="spellStart"/>
      <w:r w:rsidR="009E554A">
        <w:rPr>
          <w:rFonts w:ascii="Times New Roman" w:hAnsi="Times New Roman"/>
          <w:color w:val="000000"/>
          <w:sz w:val="28"/>
          <w:szCs w:val="26"/>
        </w:rPr>
        <w:t>Перемишлянської</w:t>
      </w:r>
      <w:proofErr w:type="spellEnd"/>
      <w:r w:rsidR="009E554A">
        <w:rPr>
          <w:rFonts w:ascii="Times New Roman" w:hAnsi="Times New Roman"/>
          <w:color w:val="000000"/>
          <w:sz w:val="28"/>
          <w:szCs w:val="26"/>
        </w:rPr>
        <w:t xml:space="preserve"> міської ради Львівського району Львівської області</w:t>
      </w:r>
      <w:r w:rsidR="009E554A" w:rsidRPr="0040269A">
        <w:rPr>
          <w:rFonts w:ascii="Times New Roman" w:hAnsi="Times New Roman"/>
          <w:color w:val="000000"/>
          <w:sz w:val="28"/>
          <w:szCs w:val="26"/>
        </w:rPr>
        <w:t>;</w:t>
      </w:r>
    </w:p>
    <w:p w:rsidR="00DA15EF" w:rsidRPr="00ED4BAB" w:rsidRDefault="00DA15EF" w:rsidP="009E554A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6"/>
        </w:rPr>
      </w:pPr>
      <w:r w:rsidRPr="00ED4BAB">
        <w:rPr>
          <w:rFonts w:ascii="Times New Roman" w:hAnsi="Times New Roman"/>
          <w:b/>
          <w:color w:val="000000"/>
          <w:sz w:val="28"/>
          <w:szCs w:val="26"/>
        </w:rPr>
        <w:t>л</w:t>
      </w:r>
      <w:r w:rsidR="00ED4BAB" w:rsidRPr="00ED4BAB">
        <w:rPr>
          <w:rFonts w:ascii="Times New Roman" w:hAnsi="Times New Roman"/>
          <w:b/>
          <w:color w:val="000000"/>
          <w:sz w:val="28"/>
          <w:szCs w:val="26"/>
        </w:rPr>
        <w:t>ікві</w:t>
      </w:r>
      <w:r w:rsidR="009E554A" w:rsidRPr="00ED4BAB">
        <w:rPr>
          <w:rFonts w:ascii="Times New Roman" w:hAnsi="Times New Roman"/>
          <w:b/>
          <w:color w:val="000000"/>
          <w:sz w:val="28"/>
          <w:szCs w:val="26"/>
        </w:rPr>
        <w:t>дувати</w:t>
      </w:r>
      <w:r w:rsidRPr="00ED4BAB">
        <w:rPr>
          <w:rFonts w:ascii="Times New Roman" w:hAnsi="Times New Roman"/>
          <w:b/>
          <w:color w:val="000000"/>
          <w:sz w:val="28"/>
          <w:szCs w:val="26"/>
        </w:rPr>
        <w:t>:</w:t>
      </w:r>
    </w:p>
    <w:p w:rsidR="009E554A" w:rsidRDefault="00ED4BAB" w:rsidP="00DA15E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 - Іванівський</w:t>
      </w:r>
      <w:r w:rsidR="009E554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9E554A" w:rsidRPr="009B3803">
        <w:rPr>
          <w:rFonts w:ascii="Times New Roman" w:hAnsi="Times New Roman"/>
          <w:color w:val="000000"/>
          <w:sz w:val="28"/>
          <w:szCs w:val="26"/>
        </w:rPr>
        <w:t>заклад загальної середньої освіти І-ІІ ступенів Перемишлянської міської ради Львівського району Львівської області</w:t>
      </w:r>
      <w:r>
        <w:rPr>
          <w:rFonts w:ascii="Times New Roman" w:hAnsi="Times New Roman"/>
          <w:color w:val="000000"/>
          <w:sz w:val="28"/>
          <w:szCs w:val="26"/>
        </w:rPr>
        <w:t>;</w:t>
      </w:r>
    </w:p>
    <w:p w:rsidR="00ED4BAB" w:rsidRDefault="00ED4BAB" w:rsidP="00DA15E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Добряницький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заклад загальної середньої освіти</w:t>
      </w:r>
      <w:r w:rsidR="00475710">
        <w:rPr>
          <w:rFonts w:ascii="Times New Roman" w:hAnsi="Times New Roman"/>
          <w:color w:val="000000"/>
          <w:sz w:val="28"/>
          <w:szCs w:val="26"/>
        </w:rPr>
        <w:t xml:space="preserve"> І-ІІ ступенів </w:t>
      </w:r>
      <w:r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Перемишлянської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міської ради Львівського району Львівської області;</w:t>
      </w:r>
    </w:p>
    <w:p w:rsidR="00ED4BAB" w:rsidRPr="003E3755" w:rsidRDefault="00ED4BAB" w:rsidP="003E3755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Унівський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 xml:space="preserve"> заклад загальної середньої освіти</w:t>
      </w:r>
      <w:r w:rsidR="00475710">
        <w:rPr>
          <w:rFonts w:ascii="Times New Roman" w:hAnsi="Times New Roman"/>
          <w:color w:val="000000"/>
          <w:sz w:val="28"/>
          <w:szCs w:val="26"/>
        </w:rPr>
        <w:t xml:space="preserve"> І-ІІ ступенів </w:t>
      </w:r>
      <w:r>
        <w:rPr>
          <w:rFonts w:ascii="Times New Roman" w:hAnsi="Times New Roman"/>
          <w:color w:val="000000"/>
          <w:sz w:val="28"/>
          <w:szCs w:val="26"/>
        </w:rPr>
        <w:t xml:space="preserve"> ім. </w:t>
      </w:r>
      <w:proofErr w:type="spellStart"/>
      <w:r>
        <w:rPr>
          <w:rFonts w:ascii="Times New Roman" w:hAnsi="Times New Roman"/>
          <w:color w:val="000000"/>
          <w:sz w:val="28"/>
          <w:szCs w:val="26"/>
        </w:rPr>
        <w:t>блж</w:t>
      </w:r>
      <w:proofErr w:type="spellEnd"/>
      <w:r>
        <w:rPr>
          <w:rFonts w:ascii="Times New Roman" w:hAnsi="Times New Roman"/>
          <w:color w:val="000000"/>
          <w:sz w:val="28"/>
          <w:szCs w:val="26"/>
        </w:rPr>
        <w:t>. Климентія Шептицького</w:t>
      </w:r>
      <w:r w:rsidR="003E3755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3E3755">
        <w:rPr>
          <w:rFonts w:ascii="Times New Roman" w:hAnsi="Times New Roman"/>
          <w:color w:val="000000"/>
          <w:sz w:val="28"/>
          <w:szCs w:val="26"/>
        </w:rPr>
        <w:t>Перемишлянської</w:t>
      </w:r>
      <w:proofErr w:type="spellEnd"/>
      <w:r w:rsidR="003E3755">
        <w:rPr>
          <w:rFonts w:ascii="Times New Roman" w:hAnsi="Times New Roman"/>
          <w:color w:val="000000"/>
          <w:sz w:val="28"/>
          <w:szCs w:val="26"/>
        </w:rPr>
        <w:t xml:space="preserve"> міської ради Львівського району Львівської області.</w:t>
      </w:r>
    </w:p>
    <w:p w:rsidR="009E554A" w:rsidRPr="009E554A" w:rsidRDefault="009E554A" w:rsidP="00540C4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</w:p>
    <w:p w:rsidR="009E554A" w:rsidRPr="009E554A" w:rsidRDefault="00CB2FC3" w:rsidP="00CB2FC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8"/>
        <w:jc w:val="both"/>
        <w:textAlignment w:val="baseline"/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9E554A" w:rsidRPr="009E554A">
        <w:rPr>
          <w:sz w:val="28"/>
          <w:szCs w:val="28"/>
          <w:bdr w:val="none" w:sz="0" w:space="0" w:color="auto" w:frame="1"/>
          <w:shd w:val="clear" w:color="auto" w:fill="FFFFFF"/>
        </w:rPr>
        <w:t>Найменування організат</w:t>
      </w:r>
      <w:r w:rsidR="00B169E5">
        <w:rPr>
          <w:sz w:val="28"/>
          <w:szCs w:val="28"/>
          <w:bdr w:val="none" w:sz="0" w:space="0" w:color="auto" w:frame="1"/>
          <w:shd w:val="clear" w:color="auto" w:fill="FFFFFF"/>
        </w:rPr>
        <w:t>ора громадського обговорення –</w:t>
      </w:r>
      <w:r w:rsidR="009E554A">
        <w:rPr>
          <w:sz w:val="28"/>
          <w:szCs w:val="28"/>
          <w:bdr w:val="none" w:sz="0" w:space="0" w:color="auto" w:frame="1"/>
          <w:shd w:val="clear" w:color="auto" w:fill="FFFFFF"/>
        </w:rPr>
        <w:t>Перемишлянська міська рада.</w:t>
      </w:r>
    </w:p>
    <w:p w:rsidR="009E554A" w:rsidRPr="009E554A" w:rsidRDefault="009E554A" w:rsidP="009E554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</w:pP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2. Ініціатор громадського обговорення -  </w:t>
      </w:r>
      <w:r>
        <w:rPr>
          <w:color w:val="000000"/>
          <w:sz w:val="28"/>
          <w:szCs w:val="28"/>
        </w:rPr>
        <w:t xml:space="preserve">робоча група щодо модернізації мережі закладів освіти Перемишлянської міської ради Львівського району </w:t>
      </w:r>
      <w:r>
        <w:rPr>
          <w:color w:val="000000"/>
          <w:sz w:val="28"/>
          <w:szCs w:val="28"/>
        </w:rPr>
        <w:lastRenderedPageBreak/>
        <w:t>Львівської області у 2023 – 2027 роках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, склад якої затверджено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рішенням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 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3012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від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березня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року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hyperlink r:id="rId6" w:history="1"/>
    </w:p>
    <w:p w:rsidR="009E554A" w:rsidRPr="009E554A" w:rsidRDefault="009E554A" w:rsidP="009E554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</w:pP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3. Мета: врахування думки жителів </w:t>
      </w:r>
      <w:proofErr w:type="spellStart"/>
      <w:r w:rsidR="00CB2FC3">
        <w:rPr>
          <w:sz w:val="28"/>
          <w:szCs w:val="28"/>
          <w:bdr w:val="none" w:sz="0" w:space="0" w:color="auto" w:frame="1"/>
          <w:shd w:val="clear" w:color="auto" w:fill="FFFFFF"/>
        </w:rPr>
        <w:t>Перемишлянської</w:t>
      </w:r>
      <w:proofErr w:type="spellEnd"/>
      <w:r w:rsidR="00CB2FC3">
        <w:rPr>
          <w:sz w:val="28"/>
          <w:szCs w:val="28"/>
          <w:bdr w:val="none" w:sz="0" w:space="0" w:color="auto" w:frame="1"/>
          <w:shd w:val="clear" w:color="auto" w:fill="FFFFFF"/>
        </w:rPr>
        <w:t xml:space="preserve"> громади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щодо </w:t>
      </w:r>
      <w:r w:rsidR="00CB2FC3"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3755">
        <w:rPr>
          <w:sz w:val="28"/>
          <w:szCs w:val="28"/>
          <w:bdr w:val="none" w:sz="0" w:space="0" w:color="auto" w:frame="1"/>
          <w:shd w:val="clear" w:color="auto" w:fill="FFFFFF"/>
        </w:rPr>
        <w:t>перепрофілювання(зміни типу)</w:t>
      </w:r>
      <w:r w:rsidR="00CB2FC3"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B2FC3">
        <w:rPr>
          <w:sz w:val="28"/>
          <w:szCs w:val="28"/>
          <w:bdr w:val="none" w:sz="0" w:space="0" w:color="auto" w:frame="1"/>
          <w:shd w:val="clear" w:color="auto" w:fill="FFFFFF"/>
        </w:rPr>
        <w:t xml:space="preserve">чи ліквідації закладів загальної середньої освіти Перемишлянської міської ради Львівського району Львівської області 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та обговорення відповідного рішення, що виноситиметься на розгляд </w:t>
      </w:r>
      <w:r w:rsidR="00DA15EF">
        <w:rPr>
          <w:sz w:val="28"/>
          <w:szCs w:val="28"/>
          <w:bdr w:val="none" w:sz="0" w:space="0" w:color="auto" w:frame="1"/>
          <w:shd w:val="clear" w:color="auto" w:fill="FFFFFF"/>
        </w:rPr>
        <w:t xml:space="preserve">сесії </w:t>
      </w:r>
      <w:r w:rsidR="00CB2FC3">
        <w:rPr>
          <w:sz w:val="28"/>
          <w:szCs w:val="28"/>
          <w:bdr w:val="none" w:sz="0" w:space="0" w:color="auto" w:frame="1"/>
          <w:shd w:val="clear" w:color="auto" w:fill="FFFFFF"/>
        </w:rPr>
        <w:t>Перемишлянської міської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  ради.</w:t>
      </w:r>
    </w:p>
    <w:p w:rsidR="00260ABD" w:rsidRDefault="00260ABD" w:rsidP="00260A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</w:pPr>
      <w:r w:rsidRPr="00685A04"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  <w:t>Особливістю мережі закладів загальної середньої освіти нашої громади є її надмірно висока розгалуженість. Таке зростання шкільної мережі не відповідало і не відповідає демографічній ситуації в громаді</w:t>
      </w:r>
      <w:r w:rsidR="00DA15EF"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  <w:t>, т</w:t>
      </w:r>
      <w:r w:rsidRPr="00685A04"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  <w:t>ому тенденцією сьогодні є оптимізація та модернізація освітньої мережі. Оптимізація відбувається переважно шляхом пониження ступеня ЗЗСО</w:t>
      </w:r>
      <w:r w:rsidR="003E3755"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  <w:t>(перепрофілювання)</w:t>
      </w:r>
      <w:r w:rsidRPr="00685A04"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  <w:t xml:space="preserve">, </w:t>
      </w:r>
      <w:r w:rsidRPr="00260ABD"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  <w:t>закриття малокомплектних шкіл, філій,</w:t>
      </w:r>
      <w:r>
        <w:rPr>
          <w:rFonts w:ascii="Times New Roman" w:hAnsi="Times New Roman" w:cs="Times New Roman"/>
          <w:i/>
          <w:color w:val="191919"/>
          <w:sz w:val="28"/>
          <w:szCs w:val="27"/>
          <w:shd w:val="clear" w:color="auto" w:fill="FFFFFF"/>
        </w:rPr>
        <w:t xml:space="preserve"> </w:t>
      </w:r>
      <w:r w:rsidRPr="00685A04"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  <w:t>що також є одним із напрямів</w:t>
      </w:r>
      <w:r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  <w:t xml:space="preserve"> </w:t>
      </w:r>
      <w:r w:rsidRPr="00685A04">
        <w:rPr>
          <w:rFonts w:ascii="Times New Roman" w:hAnsi="Times New Roman" w:cs="Times New Roman"/>
          <w:color w:val="191919"/>
          <w:sz w:val="28"/>
          <w:szCs w:val="27"/>
          <w:shd w:val="clear" w:color="auto" w:fill="FFFFFF"/>
        </w:rPr>
        <w:t xml:space="preserve">підвищення ефективності розподілу бюджетних коштів в освітній галузі. </w:t>
      </w:r>
    </w:p>
    <w:p w:rsidR="00260ABD" w:rsidRPr="00B169E5" w:rsidRDefault="00260ABD" w:rsidP="00260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7"/>
          <w:shd w:val="clear" w:color="auto" w:fill="FFFFFF"/>
        </w:rPr>
      </w:pPr>
      <w:r w:rsidRPr="00B169E5">
        <w:rPr>
          <w:rFonts w:ascii="Times New Roman" w:hAnsi="Times New Roman" w:cs="Times New Roman"/>
          <w:sz w:val="28"/>
          <w:shd w:val="clear" w:color="auto" w:fill="FFFFFF"/>
        </w:rPr>
        <w:t>Мережа закладів загальної середньої освіти формується відповідно до   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громади.</w:t>
      </w:r>
    </w:p>
    <w:p w:rsidR="009E554A" w:rsidRDefault="009E554A" w:rsidP="0052663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Утримання шкіл з малою наповнюваністю – є надважким навантаженням на місцевий бюджет, враховуючи, що розподіл освітньої субвенції не спирається на фактичну наповнюваність класів, а здійснюється відповідно до розрахункової, яку не в змозі забезпечити маленькі школи. </w:t>
      </w:r>
    </w:p>
    <w:p w:rsidR="00EB02EE" w:rsidRPr="009E554A" w:rsidRDefault="00EB02EE" w:rsidP="0052663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</w:pPr>
      <w:bookmarkStart w:id="0" w:name="_GoBack"/>
      <w:bookmarkEnd w:id="0"/>
    </w:p>
    <w:p w:rsidR="0069219A" w:rsidRPr="0069219A" w:rsidRDefault="009E554A" w:rsidP="0069219A">
      <w:pPr>
        <w:jc w:val="both"/>
        <w:rPr>
          <w:rFonts w:ascii="Times New Roman" w:hAnsi="Times New Roman" w:cs="Times New Roman"/>
          <w:sz w:val="28"/>
          <w:szCs w:val="28"/>
        </w:rPr>
      </w:pPr>
      <w:r w:rsidRPr="009E554A">
        <w:rPr>
          <w:bdr w:val="none" w:sz="0" w:space="0" w:color="auto" w:frame="1"/>
          <w:shd w:val="clear" w:color="auto" w:fill="FFFFFF"/>
        </w:rPr>
        <w:t xml:space="preserve">  </w:t>
      </w:r>
      <w:r w:rsidRPr="0069219A">
        <w:rPr>
          <w:rFonts w:ascii="Times New Roman" w:hAnsi="Times New Roman" w:cs="Times New Roman"/>
          <w:sz w:val="28"/>
          <w:szCs w:val="28"/>
        </w:rPr>
        <w:tab/>
      </w:r>
      <w:r w:rsidR="0069219A" w:rsidRPr="0069219A">
        <w:rPr>
          <w:rFonts w:ascii="Times New Roman" w:hAnsi="Times New Roman" w:cs="Times New Roman"/>
          <w:sz w:val="28"/>
          <w:szCs w:val="28"/>
        </w:rPr>
        <w:t>Відповідно до пункту 30 частини 1 статті 26, статті 60 Закону України «Про місцеве самоврядування в Україні», Законів України «Про освіту», «Про повну загальну середню освіту»:</w:t>
      </w:r>
    </w:p>
    <w:p w:rsidR="0069219A" w:rsidRPr="0069219A" w:rsidRDefault="0069219A" w:rsidP="00692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t>«Рішення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(засновники)».</w:t>
      </w:r>
    </w:p>
    <w:p w:rsidR="0069219A" w:rsidRPr="0069219A" w:rsidRDefault="0069219A" w:rsidP="00692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t>«Мережа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суспільства».</w:t>
      </w:r>
    </w:p>
    <w:p w:rsidR="0069219A" w:rsidRPr="0069219A" w:rsidRDefault="0069219A" w:rsidP="00692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t>«Рішення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ради».</w:t>
      </w:r>
    </w:p>
    <w:p w:rsidR="0069219A" w:rsidRDefault="0069219A" w:rsidP="00540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t>«Реорганізація,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рішення».</w:t>
      </w:r>
    </w:p>
    <w:p w:rsidR="0069219A" w:rsidRPr="0069219A" w:rsidRDefault="0069219A" w:rsidP="00692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lastRenderedPageBreak/>
        <w:t>Відповідно до Конституції України (стаття 143):</w:t>
      </w:r>
    </w:p>
    <w:p w:rsidR="0069219A" w:rsidRPr="0069219A" w:rsidRDefault="0069219A" w:rsidP="0069219A">
      <w:pPr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t>  «Територіальні громади села, селища, міста безпосередньо або через утворені ними органи місцевого самоврядування утворюють, реорганізовують та 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компетенції».</w:t>
      </w:r>
    </w:p>
    <w:p w:rsidR="0069219A" w:rsidRPr="0069219A" w:rsidRDefault="0069219A" w:rsidP="00692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 (стаття 26):</w:t>
      </w:r>
    </w:p>
    <w:p w:rsidR="0069219A" w:rsidRPr="0069219A" w:rsidRDefault="0069219A" w:rsidP="0069219A">
      <w:pPr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t>  «Реорганізація, перепрофілювання, або ліквідація навчальних закладів комунальної форми власності здійснюється за рішенням місцевої ради».</w:t>
      </w:r>
    </w:p>
    <w:p w:rsidR="0069219A" w:rsidRPr="0069219A" w:rsidRDefault="0069219A" w:rsidP="00692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t>Закону України «Про повну загальну середню освіту» ( ст. 32).</w:t>
      </w:r>
    </w:p>
    <w:p w:rsidR="0069219A" w:rsidRPr="0069219A" w:rsidRDefault="0069219A" w:rsidP="0069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«</w:t>
      </w:r>
      <w:r w:rsidRPr="0069219A">
        <w:rPr>
          <w:rFonts w:ascii="Times New Roman" w:hAnsi="Times New Roman" w:cs="Times New Roman"/>
          <w:sz w:val="28"/>
          <w:szCs w:val="28"/>
        </w:rPr>
        <w:t>Рішення про утворення, реорганізацію, л</w:t>
      </w:r>
      <w:r>
        <w:rPr>
          <w:rFonts w:ascii="Times New Roman" w:hAnsi="Times New Roman" w:cs="Times New Roman"/>
          <w:sz w:val="28"/>
          <w:szCs w:val="28"/>
        </w:rPr>
        <w:t>іквідацію чи перепрофілювання (</w:t>
      </w:r>
      <w:r w:rsidRPr="0069219A">
        <w:rPr>
          <w:rFonts w:ascii="Times New Roman" w:hAnsi="Times New Roman" w:cs="Times New Roman"/>
          <w:sz w:val="28"/>
          <w:szCs w:val="28"/>
        </w:rPr>
        <w:t>зміну типу) закладу загальної середньої освіти приймає його засновник».</w:t>
      </w:r>
    </w:p>
    <w:p w:rsidR="0069219A" w:rsidRPr="0069219A" w:rsidRDefault="0069219A" w:rsidP="00692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9A">
        <w:rPr>
          <w:rFonts w:ascii="Times New Roman" w:hAnsi="Times New Roman" w:cs="Times New Roman"/>
          <w:sz w:val="28"/>
          <w:szCs w:val="28"/>
        </w:rPr>
        <w:t>Закону України «Про освіту»: (стаття 25):</w:t>
      </w:r>
    </w:p>
    <w:p w:rsidR="0069219A" w:rsidRDefault="0069219A" w:rsidP="0069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19A">
        <w:rPr>
          <w:rFonts w:ascii="Times New Roman" w:hAnsi="Times New Roman" w:cs="Times New Roman"/>
          <w:sz w:val="28"/>
          <w:szCs w:val="28"/>
        </w:rPr>
        <w:t>«Засновник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освіти».</w:t>
      </w:r>
    </w:p>
    <w:p w:rsidR="00526632" w:rsidRDefault="00526632" w:rsidP="005266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>Відповідно до Постанови Кабінету М</w:t>
      </w:r>
      <w:r w:rsidRPr="00F241BA">
        <w:rPr>
          <w:color w:val="333333"/>
          <w:sz w:val="28"/>
          <w:szCs w:val="28"/>
        </w:rPr>
        <w:t>іністрів України від 5 березня 2024 р. №245 «</w:t>
      </w:r>
      <w:r w:rsidRPr="00F241BA">
        <w:rPr>
          <w:bCs/>
          <w:color w:val="333333"/>
          <w:sz w:val="28"/>
          <w:szCs w:val="28"/>
          <w:shd w:val="clear" w:color="auto" w:fill="FFFFFF"/>
        </w:rPr>
        <w:t>Про внесення змін до постанов Кабінету Міністрів України від 14 січня 2015 р. № 6 і від 27 грудня 2017 р. № 1088</w:t>
      </w:r>
      <w:r>
        <w:rPr>
          <w:bCs/>
          <w:color w:val="333333"/>
          <w:sz w:val="28"/>
          <w:szCs w:val="28"/>
          <w:shd w:val="clear" w:color="auto" w:fill="FFFFFF"/>
        </w:rPr>
        <w:t>»:</w:t>
      </w:r>
    </w:p>
    <w:p w:rsidR="00526632" w:rsidRPr="00F241BA" w:rsidRDefault="00526632" w:rsidP="005266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«</w:t>
      </w:r>
      <w:r w:rsidRPr="00F241BA">
        <w:rPr>
          <w:bCs/>
          <w:color w:val="333333"/>
          <w:sz w:val="28"/>
          <w:szCs w:val="28"/>
          <w:shd w:val="clear" w:color="auto" w:fill="FFFFFF"/>
        </w:rPr>
        <w:t>з</w:t>
      </w:r>
      <w:r w:rsidRPr="00F241BA">
        <w:rPr>
          <w:color w:val="333333"/>
          <w:sz w:val="28"/>
          <w:szCs w:val="28"/>
        </w:rPr>
        <w:t>а рахунок субвенції не здійснюється фінансування закладів загальної середньої освіти (крім закладів початкової школи), кількість учнів у яких становить:</w:t>
      </w:r>
    </w:p>
    <w:p w:rsidR="00526632" w:rsidRPr="00F241BA" w:rsidRDefault="00526632" w:rsidP="005266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F241BA">
        <w:rPr>
          <w:color w:val="333333"/>
          <w:sz w:val="28"/>
          <w:szCs w:val="28"/>
        </w:rPr>
        <w:t>з 1 вересня 2016 р. - менше 25 осіб;</w:t>
      </w:r>
    </w:p>
    <w:p w:rsidR="00526632" w:rsidRPr="00F241BA" w:rsidRDefault="00526632" w:rsidP="005266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F241BA">
        <w:rPr>
          <w:color w:val="333333"/>
          <w:sz w:val="28"/>
          <w:szCs w:val="28"/>
        </w:rPr>
        <w:t>з 1 вересня 2025 р. - менше 45 осіб;</w:t>
      </w:r>
    </w:p>
    <w:p w:rsidR="00526632" w:rsidRPr="00526632" w:rsidRDefault="00526632" w:rsidP="005266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F241BA">
        <w:rPr>
          <w:color w:val="333333"/>
          <w:sz w:val="28"/>
          <w:szCs w:val="28"/>
        </w:rPr>
        <w:t xml:space="preserve">з 1 </w:t>
      </w:r>
      <w:r>
        <w:rPr>
          <w:color w:val="333333"/>
          <w:sz w:val="28"/>
          <w:szCs w:val="28"/>
        </w:rPr>
        <w:t>вересня 2026 р. - менше 60 осіб.</w:t>
      </w:r>
    </w:p>
    <w:p w:rsidR="009E554A" w:rsidRPr="009E554A" w:rsidRDefault="0069219A" w:rsidP="0069219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="009E554A"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На сьогодні, на території </w:t>
      </w:r>
      <w:r w:rsidR="007971A4">
        <w:rPr>
          <w:sz w:val="28"/>
          <w:szCs w:val="28"/>
          <w:bdr w:val="none" w:sz="0" w:space="0" w:color="auto" w:frame="1"/>
          <w:shd w:val="clear" w:color="auto" w:fill="FFFFFF"/>
        </w:rPr>
        <w:t>Перемишлянської міської ради</w:t>
      </w:r>
      <w:r w:rsidR="009E554A"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функціонують </w:t>
      </w:r>
      <w:r w:rsidR="007971A4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7C2EEA">
        <w:rPr>
          <w:sz w:val="28"/>
          <w:szCs w:val="28"/>
          <w:bdr w:val="none" w:sz="0" w:space="0" w:color="auto" w:frame="1"/>
          <w:shd w:val="clear" w:color="auto" w:fill="FFFFFF"/>
        </w:rPr>
        <w:t>0</w:t>
      </w:r>
      <w:r w:rsidR="009E554A"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ЗЗСО, з них: </w:t>
      </w:r>
      <w:r w:rsidR="007971A4">
        <w:rPr>
          <w:sz w:val="28"/>
          <w:szCs w:val="28"/>
          <w:bdr w:val="none" w:sz="0" w:space="0" w:color="auto" w:frame="1"/>
          <w:shd w:val="clear" w:color="auto" w:fill="FFFFFF"/>
        </w:rPr>
        <w:t>шість</w:t>
      </w:r>
      <w:r w:rsidR="009E554A"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шкіл І-І</w:t>
      </w:r>
      <w:r w:rsidR="007971A4">
        <w:rPr>
          <w:sz w:val="28"/>
          <w:szCs w:val="28"/>
          <w:bdr w:val="none" w:sz="0" w:space="0" w:color="auto" w:frame="1"/>
          <w:shd w:val="clear" w:color="auto" w:fill="FFFFFF"/>
        </w:rPr>
        <w:t>І</w:t>
      </w:r>
      <w:r w:rsidR="009E554A"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І ступенів, </w:t>
      </w:r>
      <w:r w:rsidR="007971A4">
        <w:rPr>
          <w:sz w:val="28"/>
          <w:szCs w:val="28"/>
          <w:bdr w:val="none" w:sz="0" w:space="0" w:color="auto" w:frame="1"/>
          <w:shd w:val="clear" w:color="auto" w:fill="FFFFFF"/>
        </w:rPr>
        <w:t>чотирнадцять шкіл</w:t>
      </w:r>
      <w:r w:rsidR="007C2EEA">
        <w:rPr>
          <w:sz w:val="28"/>
          <w:szCs w:val="28"/>
          <w:bdr w:val="none" w:sz="0" w:space="0" w:color="auto" w:frame="1"/>
          <w:shd w:val="clear" w:color="auto" w:fill="FFFFFF"/>
        </w:rPr>
        <w:t xml:space="preserve"> І-ІІ ступенів та </w:t>
      </w:r>
      <w:r w:rsidR="00ED4BAB"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="00C47E26">
        <w:rPr>
          <w:sz w:val="28"/>
          <w:szCs w:val="28"/>
          <w:bdr w:val="none" w:sz="0" w:space="0" w:color="auto" w:frame="1"/>
          <w:shd w:val="clear" w:color="auto" w:fill="FFFFFF"/>
        </w:rPr>
        <w:t xml:space="preserve"> філі</w:t>
      </w:r>
      <w:r w:rsidR="00ED4BAB">
        <w:rPr>
          <w:sz w:val="28"/>
          <w:szCs w:val="28"/>
          <w:bdr w:val="none" w:sz="0" w:space="0" w:color="auto" w:frame="1"/>
          <w:shd w:val="clear" w:color="auto" w:fill="FFFFFF"/>
        </w:rPr>
        <w:t>ї</w:t>
      </w:r>
      <w:r w:rsidR="009E554A" w:rsidRPr="009E554A">
        <w:rPr>
          <w:sz w:val="28"/>
          <w:szCs w:val="28"/>
          <w:bdr w:val="none" w:sz="0" w:space="0" w:color="auto" w:frame="1"/>
          <w:shd w:val="clear" w:color="auto" w:fill="FFFFFF"/>
        </w:rPr>
        <w:t>. Розрахункова наповнюваність класів визначається з урахуванням кількості населення та щільності його проживання і є основною складовою у розрахунку субвенції з державного бюджету, яка передбачена  на заробітну плату педагогічних працівників. </w:t>
      </w:r>
    </w:p>
    <w:p w:rsidR="00101BB2" w:rsidRDefault="00101BB2" w:rsidP="00101B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Згідно з Концепцією</w:t>
      </w:r>
      <w:r w:rsidRPr="008F67D4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розвитку освіти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України </w:t>
      </w:r>
      <w:r w:rsidRPr="008F67D4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на період 2015–2025 років одним із напрямів підвищення ефективності розподілу бюджетних коштів в освітній галузі є реформування малокомплектних шкіл. 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У</w:t>
      </w:r>
      <w:r w:rsidRPr="008F67D4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амках реформи передбачається </w:t>
      </w:r>
      <w:r w:rsidRPr="008F67D4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ліквідація або об’єднання невеликих сільських шкіл. Головною метою оптимізації є потреба зменшити витрати на утримання шкіл у </w:t>
      </w:r>
      <w:r w:rsidRPr="008F67D4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lastRenderedPageBreak/>
        <w:t>малонаселених пунктах (селах, селищах, смт), які зараз у розрахунку на одного учня обходяться державі в 5–10 разів </w:t>
      </w:r>
      <w:r w:rsidRPr="00DA15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дорожче</w:t>
      </w:r>
      <w:r w:rsidRPr="008F67D4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, ніж відповідні міські заклади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освіти</w:t>
      </w:r>
      <w:r w:rsidRPr="008F67D4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</w:t>
      </w:r>
      <w:r w:rsidRPr="00696846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Причина – низька наповнюваність класів (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часто</w:t>
      </w:r>
      <w:r w:rsidRPr="00696846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до 5 учнів) і необхідність утримувати матеріально-технічну та викладацьку базу мало</w:t>
      </w:r>
      <w:r w:rsidR="00DA15EF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комплек</w:t>
      </w:r>
      <w:r w:rsidRPr="00696846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тних шкіл.</w:t>
      </w:r>
    </w:p>
    <w:p w:rsidR="009E554A" w:rsidRPr="009E554A" w:rsidRDefault="009E554A" w:rsidP="009E554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Кількість учнів, що здобувають освіту </w:t>
      </w:r>
      <w:r w:rsidR="00D854B8">
        <w:rPr>
          <w:sz w:val="28"/>
          <w:szCs w:val="28"/>
          <w:bdr w:val="none" w:sz="0" w:space="0" w:color="auto" w:frame="1"/>
          <w:shd w:val="clear" w:color="auto" w:fill="FFFFFF"/>
        </w:rPr>
        <w:t>у закладах загальної середньої освіти</w:t>
      </w:r>
      <w:r w:rsidR="0069219A">
        <w:rPr>
          <w:sz w:val="28"/>
          <w:szCs w:val="28"/>
          <w:bdr w:val="none" w:sz="0" w:space="0" w:color="auto" w:frame="1"/>
          <w:shd w:val="clear" w:color="auto" w:fill="FFFFFF"/>
        </w:rPr>
        <w:t xml:space="preserve">, складає </w:t>
      </w:r>
      <w:r w:rsidRPr="003E3755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7244F1" w:rsidRPr="003E3755">
        <w:rPr>
          <w:sz w:val="28"/>
          <w:szCs w:val="28"/>
          <w:bdr w:val="none" w:sz="0" w:space="0" w:color="auto" w:frame="1"/>
          <w:shd w:val="clear" w:color="auto" w:fill="FFFFFF"/>
        </w:rPr>
        <w:t>35</w:t>
      </w:r>
      <w:r w:rsidR="003E3755" w:rsidRPr="003E3755">
        <w:rPr>
          <w:sz w:val="28"/>
          <w:szCs w:val="28"/>
          <w:bdr w:val="none" w:sz="0" w:space="0" w:color="auto" w:frame="1"/>
          <w:shd w:val="clear" w:color="auto" w:fill="FFFFFF"/>
        </w:rPr>
        <w:t>0</w:t>
      </w:r>
      <w:r w:rsidR="0069219A" w:rsidRPr="00ED4BAB">
        <w:rPr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учнів. Значна видаткова частина бюджету </w:t>
      </w:r>
      <w:r w:rsidR="00D854B8">
        <w:rPr>
          <w:sz w:val="28"/>
          <w:szCs w:val="28"/>
          <w:bdr w:val="none" w:sz="0" w:space="0" w:color="auto" w:frame="1"/>
          <w:shd w:val="clear" w:color="auto" w:fill="FFFFFF"/>
        </w:rPr>
        <w:t xml:space="preserve">Перемишлянської 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громади використовується на забезпечення надання освітніх послуг. Школи з нижчою фактичною наповнюваністю класів у порівнянні з розрахунковою є найбільш затратними комунальними установами (у перерахунку на одного учня). </w:t>
      </w:r>
      <w:r w:rsidR="00B15B49">
        <w:rPr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адмірні витрати на утримання позбавляють можливості </w:t>
      </w:r>
      <w:r w:rsidR="00101BB2">
        <w:rPr>
          <w:sz w:val="28"/>
          <w:szCs w:val="28"/>
          <w:bdr w:val="none" w:sz="0" w:space="0" w:color="auto" w:frame="1"/>
          <w:shd w:val="clear" w:color="auto" w:fill="FFFFFF"/>
        </w:rPr>
        <w:t>вкладати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кошти громади у розвиток шкіл, які забезпечують більш високу якість освітніх послуг, крім того додаткове фінансування в такому випадку буде виділено з коштів </w:t>
      </w:r>
      <w:r w:rsidR="00101BB2">
        <w:rPr>
          <w:sz w:val="28"/>
          <w:szCs w:val="28"/>
          <w:bdr w:val="none" w:sz="0" w:space="0" w:color="auto" w:frame="1"/>
          <w:shd w:val="clear" w:color="auto" w:fill="FFFFFF"/>
        </w:rPr>
        <w:t>Перемишлянської міської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ради, що могли б бути спрямовані на розвиток інфраструктури, </w:t>
      </w:r>
      <w:proofErr w:type="spellStart"/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співфінансування</w:t>
      </w:r>
      <w:proofErr w:type="spellEnd"/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освітніх, медичних </w:t>
      </w:r>
      <w:proofErr w:type="spellStart"/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проєктів</w:t>
      </w:r>
      <w:proofErr w:type="spellEnd"/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тощо.</w:t>
      </w:r>
    </w:p>
    <w:p w:rsidR="00B15B49" w:rsidRDefault="009E554A" w:rsidP="009E554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Заходи з оптимізації шкільної мережі проводять з метою створення єдиного освітнього простору, раціонального та ефективного використання наявних ресурсів, їх спрямування на задоволення освітніх потреб учнів та вихованців.</w:t>
      </w:r>
    </w:p>
    <w:p w:rsidR="009E554A" w:rsidRPr="009E554A" w:rsidRDefault="009E554A" w:rsidP="009E554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E554A">
        <w:rPr>
          <w:bdr w:val="none" w:sz="0" w:space="0" w:color="auto" w:frame="1"/>
          <w:shd w:val="clear" w:color="auto" w:fill="FFFFFF"/>
        </w:rPr>
        <w:t> </w:t>
      </w:r>
      <w:r w:rsidR="00980440">
        <w:rPr>
          <w:bdr w:val="none" w:sz="0" w:space="0" w:color="auto" w:frame="1"/>
          <w:shd w:val="clear" w:color="auto" w:fill="FFFFFF"/>
        </w:rPr>
        <w:tab/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Оптимізація наявних класів (пониження ступеня шкіл до І-ІІ) з наповнюваністю менше 10 учнів у 10-11 класах є основною вимогою обласної ради, Міністерства осв</w:t>
      </w:r>
      <w:r w:rsidR="00B15B49">
        <w:rPr>
          <w:sz w:val="28"/>
          <w:szCs w:val="28"/>
          <w:bdr w:val="none" w:sz="0" w:space="0" w:color="auto" w:frame="1"/>
          <w:shd w:val="clear" w:color="auto" w:fill="FFFFFF"/>
        </w:rPr>
        <w:t>іти та науки України та згідно З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акону України «Про повну загальну середню освіту»</w:t>
      </w:r>
      <w:r w:rsidR="003E3755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608E4" w:rsidRDefault="009E554A" w:rsidP="00DB7F3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Основна проблема не в тому, що на сьогодні </w:t>
      </w:r>
      <w:r w:rsidR="00980440">
        <w:rPr>
          <w:sz w:val="28"/>
          <w:szCs w:val="28"/>
          <w:bdr w:val="none" w:sz="0" w:space="0" w:color="auto" w:frame="1"/>
          <w:shd w:val="clear" w:color="auto" w:fill="FFFFFF"/>
        </w:rPr>
        <w:t>частина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ЗЗСО не відповідає вимогам щодо наповнюваності класів, яка для нашої громади  розрахована на рівні 1</w:t>
      </w:r>
      <w:r w:rsidR="00B15B49">
        <w:rPr>
          <w:sz w:val="28"/>
          <w:szCs w:val="28"/>
          <w:bdr w:val="none" w:sz="0" w:space="0" w:color="auto" w:frame="1"/>
          <w:shd w:val="clear" w:color="auto" w:fill="FFFFFF"/>
        </w:rPr>
        <w:t>5</w:t>
      </w:r>
      <w:r w:rsidR="007C2EEA">
        <w:rPr>
          <w:sz w:val="28"/>
          <w:szCs w:val="28"/>
          <w:bdr w:val="none" w:sz="0" w:space="0" w:color="auto" w:frame="1"/>
          <w:shd w:val="clear" w:color="auto" w:fill="FFFFFF"/>
        </w:rPr>
        <w:t>,0 учнів, а фактично є 10,5</w:t>
      </w:r>
      <w:r w:rsidR="00980440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 Хоча і цей момент потребує роз’яснення. Розрахункова наповнюваність класів визначається з урахуванням кількості населення та щільності його проживання і є основною складовою у розрахунку субвенції з державного бюджету, яка передбачена,  виключно, на заробітну плату педагогічних працівників.       </w:t>
      </w:r>
    </w:p>
    <w:p w:rsidR="009E554A" w:rsidRPr="009E554A" w:rsidRDefault="009E554A" w:rsidP="009E554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         Кошти, що витрачаються,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можна спрямувати на  придбання сучасного обладнання для навчальних кабінетів,  де використання їх буде ефективним, або ж витратити їх на  зовнішній ремонт школи,</w:t>
      </w:r>
      <w:r w:rsidR="00B513C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ремонт доріг с</w:t>
      </w:r>
      <w:r w:rsidR="00B513C6">
        <w:rPr>
          <w:sz w:val="28"/>
          <w:szCs w:val="28"/>
          <w:bdr w:val="none" w:sz="0" w:space="0" w:color="auto" w:frame="1"/>
          <w:shd w:val="clear" w:color="auto" w:fill="FFFFFF"/>
        </w:rPr>
        <w:t>іл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, облаштування вуличного освітлення, провести заходи з благоустрою.</w:t>
      </w:r>
    </w:p>
    <w:p w:rsidR="009E554A" w:rsidRPr="009E554A" w:rsidRDefault="009E554A" w:rsidP="009E554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ab/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втім, головне не це. Головне – це якість знань, рівень підготовки учнів, вміння набувати навиків спілкування в колективі однолітків, вчитися здобувати лідерські навики,  мати можливість повноцінного  розвитку своїх  здібностей та творчо</w:t>
      </w:r>
      <w:r w:rsidR="00526632">
        <w:rPr>
          <w:sz w:val="28"/>
          <w:szCs w:val="28"/>
          <w:bdr w:val="none" w:sz="0" w:space="0" w:color="auto" w:frame="1"/>
          <w:shd w:val="clear" w:color="auto" w:fill="FFFFFF"/>
        </w:rPr>
        <w:t xml:space="preserve">ї майстерності. 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26632">
        <w:rPr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>ільки у конкуре</w:t>
      </w:r>
      <w:r w:rsidR="00B513C6">
        <w:rPr>
          <w:sz w:val="28"/>
          <w:szCs w:val="28"/>
          <w:bdr w:val="none" w:sz="0" w:space="0" w:color="auto" w:frame="1"/>
          <w:shd w:val="clear" w:color="auto" w:fill="FFFFFF"/>
        </w:rPr>
        <w:t>нтному учнівському середовищі,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у дітей</w:t>
      </w:r>
      <w:r w:rsidR="00B513C6">
        <w:rPr>
          <w:sz w:val="28"/>
          <w:szCs w:val="28"/>
          <w:bdr w:val="none" w:sz="0" w:space="0" w:color="auto" w:frame="1"/>
          <w:shd w:val="clear" w:color="auto" w:fill="FFFFFF"/>
        </w:rPr>
        <w:t xml:space="preserve"> є</w:t>
      </w:r>
      <w:r w:rsidRPr="009E554A">
        <w:rPr>
          <w:sz w:val="28"/>
          <w:szCs w:val="28"/>
          <w:bdr w:val="none" w:sz="0" w:space="0" w:color="auto" w:frame="1"/>
          <w:shd w:val="clear" w:color="auto" w:fill="FFFFFF"/>
        </w:rPr>
        <w:t xml:space="preserve"> мотивація до кращих результатів у навчанні.</w:t>
      </w:r>
    </w:p>
    <w:p w:rsidR="00B513C6" w:rsidRPr="00DB7F30" w:rsidRDefault="00B513C6" w:rsidP="009E554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E554A" w:rsidRPr="007E1B4A" w:rsidRDefault="009E554A" w:rsidP="00B513C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lang w:val="ru-RU"/>
        </w:rPr>
      </w:pPr>
      <w:r w:rsidRPr="009E554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Свої зауваження та </w:t>
      </w:r>
      <w:r w:rsidR="00B513C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пропозиції просимо надсилати </w:t>
      </w:r>
      <w:r w:rsidR="00B513C6"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з </w:t>
      </w:r>
      <w:r w:rsidR="005608E4"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28</w:t>
      </w:r>
      <w:r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8978F5"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540C4E"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554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="005608E4"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28</w:t>
      </w:r>
      <w:r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.0</w:t>
      </w:r>
      <w:r w:rsidR="008978F5"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540C4E"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5608E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E554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на поштову адресу: 8</w:t>
      </w:r>
      <w:r w:rsidR="00B513C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1200</w:t>
      </w:r>
      <w:r w:rsidRPr="009E554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B513C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Відділ освіти, молоді і спорту виконавчого комітету Перемишлянської міської ради</w:t>
      </w:r>
      <w:r w:rsidRPr="009E554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вул. </w:t>
      </w:r>
      <w:r w:rsidR="00B513C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Привокзальна</w:t>
      </w:r>
      <w:r w:rsidRPr="009E554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B513C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9E554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м. </w:t>
      </w:r>
      <w:proofErr w:type="spellStart"/>
      <w:r w:rsidR="00B513C6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Перемишляни</w:t>
      </w:r>
      <w:proofErr w:type="spellEnd"/>
      <w:r w:rsidRPr="009E554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та/або на електронну адресу: </w:t>
      </w:r>
      <w:proofErr w:type="spellStart"/>
      <w:r w:rsidR="00B513C6" w:rsidRPr="00B15B4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peremyshlyany</w:t>
      </w:r>
      <w:proofErr w:type="spellEnd"/>
      <w:r w:rsidR="00B513C6" w:rsidRPr="00B15B4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@</w:t>
      </w:r>
      <w:proofErr w:type="spellStart"/>
      <w:r w:rsidR="00B513C6" w:rsidRPr="00B15B4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ukr</w:t>
      </w:r>
      <w:proofErr w:type="spellEnd"/>
      <w:r w:rsidR="00B513C6" w:rsidRPr="00B15B4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B513C6" w:rsidRPr="00B15B49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net</w:t>
      </w:r>
    </w:p>
    <w:p w:rsidR="00B513C6" w:rsidRPr="00B513C6" w:rsidRDefault="00B513C6" w:rsidP="00B513C6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B513C6" w:rsidRPr="00B513C6" w:rsidRDefault="00B513C6" w:rsidP="00B513C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13C6">
        <w:rPr>
          <w:rFonts w:ascii="Times New Roman" w:hAnsi="Times New Roman" w:cs="Times New Roman"/>
          <w:sz w:val="28"/>
        </w:rPr>
        <w:t xml:space="preserve">Строк і спосіб оприлюднення результатів громадського обговорення, узагальнення висловлених в ході проведення громадського обговорення зауважень та пропозицій здійснюється організатором. Після отримання висловлених пропозицій та проведеного аналізу відбудеться оприлюднення результатів громадського обговорення на сайті  </w:t>
      </w:r>
      <w:proofErr w:type="spellStart"/>
      <w:r w:rsidR="00B9629E">
        <w:rPr>
          <w:rFonts w:ascii="Times New Roman" w:hAnsi="Times New Roman" w:cs="Times New Roman"/>
          <w:sz w:val="28"/>
        </w:rPr>
        <w:t>Перемишлянської</w:t>
      </w:r>
      <w:proofErr w:type="spellEnd"/>
      <w:r w:rsidRPr="00B513C6">
        <w:rPr>
          <w:rFonts w:ascii="Times New Roman" w:hAnsi="Times New Roman" w:cs="Times New Roman"/>
          <w:sz w:val="28"/>
        </w:rPr>
        <w:t xml:space="preserve"> міської рад</w:t>
      </w:r>
      <w:r w:rsidR="007C2EEA">
        <w:rPr>
          <w:rFonts w:ascii="Times New Roman" w:hAnsi="Times New Roman" w:cs="Times New Roman"/>
          <w:sz w:val="28"/>
        </w:rPr>
        <w:t>и</w:t>
      </w:r>
      <w:r w:rsidRPr="00B513C6">
        <w:rPr>
          <w:rFonts w:ascii="Times New Roman" w:hAnsi="Times New Roman" w:cs="Times New Roman"/>
          <w:sz w:val="28"/>
        </w:rPr>
        <w:t>.</w:t>
      </w:r>
    </w:p>
    <w:p w:rsidR="00B513C6" w:rsidRPr="00B513C6" w:rsidRDefault="00B513C6" w:rsidP="00B513C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uk-UA"/>
        </w:rPr>
      </w:pPr>
      <w:r w:rsidRPr="00B513C6"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uk-UA"/>
        </w:rPr>
        <w:t> </w:t>
      </w:r>
    </w:p>
    <w:p w:rsidR="009E554A" w:rsidRPr="00B15B49" w:rsidRDefault="009E554A" w:rsidP="00B513C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</w:pPr>
      <w:r w:rsidRPr="00B15B49">
        <w:rPr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До участі в обговоренні запрошуються всі жителі Перемишлянської громади</w:t>
      </w:r>
    </w:p>
    <w:p w:rsidR="009E554A" w:rsidRPr="009E554A" w:rsidRDefault="009E554A" w:rsidP="00B513C6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textAlignment w:val="baseline"/>
      </w:pPr>
    </w:p>
    <w:p w:rsidR="003A0464" w:rsidRPr="009E554A" w:rsidRDefault="003A0464" w:rsidP="009E554A">
      <w:pPr>
        <w:jc w:val="both"/>
        <w:rPr>
          <w:rFonts w:ascii="Times New Roman" w:hAnsi="Times New Roman" w:cs="Times New Roman"/>
        </w:rPr>
      </w:pPr>
    </w:p>
    <w:sectPr w:rsidR="003A0464" w:rsidRPr="009E5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0A83"/>
    <w:multiLevelType w:val="hybridMultilevel"/>
    <w:tmpl w:val="6DDAB95E"/>
    <w:lvl w:ilvl="0" w:tplc="A808AAC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3C79C0"/>
    <w:multiLevelType w:val="multilevel"/>
    <w:tmpl w:val="269E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36"/>
    <w:rsid w:val="00026139"/>
    <w:rsid w:val="00026898"/>
    <w:rsid w:val="00101BB2"/>
    <w:rsid w:val="001A27FD"/>
    <w:rsid w:val="00260ABD"/>
    <w:rsid w:val="002A13C3"/>
    <w:rsid w:val="00380D19"/>
    <w:rsid w:val="003A0464"/>
    <w:rsid w:val="003E3755"/>
    <w:rsid w:val="00475710"/>
    <w:rsid w:val="00526632"/>
    <w:rsid w:val="00540C4E"/>
    <w:rsid w:val="005608E4"/>
    <w:rsid w:val="0069219A"/>
    <w:rsid w:val="007244F1"/>
    <w:rsid w:val="007778E7"/>
    <w:rsid w:val="007971A4"/>
    <w:rsid w:val="007C2EEA"/>
    <w:rsid w:val="007E1B4A"/>
    <w:rsid w:val="00856D6B"/>
    <w:rsid w:val="00865936"/>
    <w:rsid w:val="008978F5"/>
    <w:rsid w:val="00963467"/>
    <w:rsid w:val="00980440"/>
    <w:rsid w:val="009A2D07"/>
    <w:rsid w:val="009E554A"/>
    <w:rsid w:val="00A04A03"/>
    <w:rsid w:val="00A13FA9"/>
    <w:rsid w:val="00B15B49"/>
    <w:rsid w:val="00B169E5"/>
    <w:rsid w:val="00B513C6"/>
    <w:rsid w:val="00B9629E"/>
    <w:rsid w:val="00C47E26"/>
    <w:rsid w:val="00CB2FC3"/>
    <w:rsid w:val="00D854B8"/>
    <w:rsid w:val="00DA15EF"/>
    <w:rsid w:val="00DB7F30"/>
    <w:rsid w:val="00EB02EE"/>
    <w:rsid w:val="00ED4BAB"/>
    <w:rsid w:val="00F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E55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554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B5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B513C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6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52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2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E55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554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B5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B513C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6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52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2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avska-gromada.gov.ua/docs/12564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6731</Words>
  <Characters>3837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Osvita</cp:lastModifiedBy>
  <cp:revision>4</cp:revision>
  <cp:lastPrinted>2024-05-28T11:33:00Z</cp:lastPrinted>
  <dcterms:created xsi:type="dcterms:W3CDTF">2024-05-27T14:42:00Z</dcterms:created>
  <dcterms:modified xsi:type="dcterms:W3CDTF">2024-05-28T11:36:00Z</dcterms:modified>
</cp:coreProperties>
</file>