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34CE" w14:textId="23BD29D0" w:rsidR="005D1316" w:rsidRDefault="0097609E" w:rsidP="009760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AF9CEFB" w14:textId="7779585E" w:rsidR="0097609E" w:rsidRDefault="0097609E" w:rsidP="009760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 для публікації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постанова Кабінету Міністрів України від 16.12.2020 №1266 «Про внесення змін до постанов Кабінету Міністрів України від 01.08.2013 №631  та від 11.10.2016 №710»</w:t>
      </w:r>
    </w:p>
    <w:p w14:paraId="6A8458FE" w14:textId="7256EDCD" w:rsidR="0097609E" w:rsidRDefault="0097609E" w:rsidP="00976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0A3EAD2" w14:textId="77777777" w:rsidR="00B25232" w:rsidRDefault="0097609E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закупівлі: </w:t>
      </w:r>
    </w:p>
    <w:p w14:paraId="0BEDC70A" w14:textId="039EF121" w:rsidR="0097609E" w:rsidRDefault="000601D4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дороги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Топольна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м.Перемишляни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області</w:t>
      </w:r>
      <w:r w:rsidR="0097609E">
        <w:rPr>
          <w:rFonts w:ascii="Times New Roman" w:hAnsi="Times New Roman" w:cs="Times New Roman"/>
          <w:sz w:val="28"/>
          <w:szCs w:val="28"/>
          <w:lang w:val="uk-UA"/>
        </w:rPr>
        <w:t xml:space="preserve"> (ДК 021:2015:45230000-8: будівництво трубопроводів, ліній зв’язку та </w:t>
      </w:r>
      <w:proofErr w:type="spellStart"/>
      <w:r w:rsidR="0097609E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="00D77329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</w:t>
      </w:r>
      <w:r w:rsidR="00B25232">
        <w:rPr>
          <w:rFonts w:ascii="Times New Roman" w:hAnsi="Times New Roman" w:cs="Times New Roman"/>
          <w:sz w:val="28"/>
          <w:szCs w:val="28"/>
          <w:lang w:val="uk-UA"/>
        </w:rPr>
        <w:t xml:space="preserve">  залізничних доріг; вирівнювання поверхонь)</w:t>
      </w:r>
    </w:p>
    <w:p w14:paraId="0151440D" w14:textId="5B747EB0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та якісних характеристик закупівлі.</w:t>
      </w:r>
    </w:p>
    <w:p w14:paraId="1F2CFE48" w14:textId="3E200AB8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Технічні, якісні характеристики предмета закупівлі визначені відповідно до розробленої проектно-кошторисної документації та затвердженого експертного звіту </w:t>
      </w:r>
      <w:r w:rsidR="000601D4">
        <w:rPr>
          <w:rFonts w:ascii="Times New Roman" w:hAnsi="Times New Roman" w:cs="Times New Roman"/>
          <w:sz w:val="28"/>
          <w:szCs w:val="28"/>
          <w:lang w:val="uk-UA"/>
        </w:rPr>
        <w:t xml:space="preserve">ДП «Західний експертно-технічний центр </w:t>
      </w:r>
      <w:proofErr w:type="spellStart"/>
      <w:r w:rsidR="000601D4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="000601D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601D4">
        <w:rPr>
          <w:rFonts w:ascii="Times New Roman" w:hAnsi="Times New Roman" w:cs="Times New Roman"/>
          <w:sz w:val="28"/>
          <w:szCs w:val="28"/>
          <w:lang w:val="uk-UA"/>
        </w:rPr>
        <w:t>783.8091.21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601D4">
        <w:rPr>
          <w:rFonts w:ascii="Times New Roman" w:hAnsi="Times New Roman" w:cs="Times New Roman"/>
          <w:sz w:val="28"/>
          <w:szCs w:val="28"/>
          <w:lang w:val="uk-UA"/>
        </w:rPr>
        <w:t>04.11</w:t>
      </w:r>
      <w:r>
        <w:rPr>
          <w:rFonts w:ascii="Times New Roman" w:hAnsi="Times New Roman" w:cs="Times New Roman"/>
          <w:sz w:val="28"/>
          <w:szCs w:val="28"/>
          <w:lang w:val="uk-UA"/>
        </w:rPr>
        <w:t>.2021.</w:t>
      </w:r>
    </w:p>
    <w:p w14:paraId="56CD4965" w14:textId="75802AC6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очікуваної вартості ціни закупівлі.</w:t>
      </w:r>
    </w:p>
    <w:p w14:paraId="50F5EB6F" w14:textId="3D5EF96F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Очікувана вартість закупівлі робіт визначається з урахуванням ДСТУ Б Д.1.1-1.2013 «Правила визначення вартості будівництва» прийнятого наказом Міністерства Регіонального розвитку, а також відповідно до розробленої та затвердженої проектно-кошторисної документації.</w:t>
      </w:r>
    </w:p>
    <w:p w14:paraId="7F93F91A" w14:textId="0C9342AA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Очікуванна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закупівлі складає  </w:t>
      </w:r>
      <w:r w:rsidR="000601D4">
        <w:rPr>
          <w:rFonts w:ascii="Times New Roman" w:hAnsi="Times New Roman" w:cs="Times New Roman"/>
          <w:sz w:val="28"/>
          <w:szCs w:val="28"/>
          <w:lang w:val="uk-UA"/>
        </w:rPr>
        <w:t>5 910 675,60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</w:p>
    <w:p w14:paraId="20C46D13" w14:textId="49E5F79F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розміру бюджетного призначення: </w:t>
      </w:r>
    </w:p>
    <w:p w14:paraId="16595DD0" w14:textId="331F3BB4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рішення виконавчого комітету </w:t>
      </w:r>
      <w:r w:rsidR="009D2B5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еремишлянської міської ради </w:t>
      </w:r>
      <w:r w:rsidR="009D2B5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F6196">
        <w:rPr>
          <w:rFonts w:ascii="Times New Roman" w:hAnsi="Times New Roman" w:cs="Times New Roman"/>
          <w:sz w:val="28"/>
          <w:szCs w:val="28"/>
          <w:lang w:val="uk-UA"/>
        </w:rPr>
        <w:t>275</w:t>
      </w:r>
      <w:bookmarkStart w:id="0" w:name="_GoBack"/>
      <w:bookmarkEnd w:id="0"/>
      <w:r w:rsidR="009D2B5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B2E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F619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2EF4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9D2B5F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14:paraId="605B044E" w14:textId="77777777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DA04422" w14:textId="77777777" w:rsidR="00B25232" w:rsidRPr="0097609E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5232" w:rsidRPr="0097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BC"/>
    <w:rsid w:val="000601D4"/>
    <w:rsid w:val="000F6196"/>
    <w:rsid w:val="001B2EF4"/>
    <w:rsid w:val="003150BC"/>
    <w:rsid w:val="005D1316"/>
    <w:rsid w:val="006A199D"/>
    <w:rsid w:val="0097609E"/>
    <w:rsid w:val="009D2B5F"/>
    <w:rsid w:val="00B25232"/>
    <w:rsid w:val="00D7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9F73"/>
  <w15:chartTrackingRefBased/>
  <w15:docId w15:val="{A1005EFF-D59B-4CB2-87AB-D326429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2022-01-04T13:43:00Z</dcterms:created>
  <dcterms:modified xsi:type="dcterms:W3CDTF">2022-01-04T14:05:00Z</dcterms:modified>
</cp:coreProperties>
</file>