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E868" w14:textId="77777777" w:rsidR="00F91144" w:rsidRPr="00F91144" w:rsidRDefault="00F91144" w:rsidP="00F91144">
      <w:pPr>
        <w:spacing w:after="0" w:line="240" w:lineRule="auto"/>
        <w:jc w:val="center"/>
        <w:rPr>
          <w:rFonts w:ascii="Times New Roman" w:eastAsia="Times New Roman" w:hAnsi="Times New Roman"/>
          <w:b/>
          <w:bCs/>
          <w:i/>
          <w:sz w:val="24"/>
          <w:szCs w:val="24"/>
          <w:lang w:eastAsia="uk-UA"/>
        </w:rPr>
      </w:pPr>
      <w:r w:rsidRPr="00F91144">
        <w:rPr>
          <w:rFonts w:ascii="Times New Roman" w:eastAsia="Times New Roman" w:hAnsi="Times New Roman"/>
          <w:b/>
          <w:bCs/>
          <w:i/>
          <w:sz w:val="24"/>
          <w:szCs w:val="24"/>
          <w:lang w:eastAsia="uk-UA"/>
        </w:rPr>
        <w:t xml:space="preserve">Виконавчий комітет </w:t>
      </w:r>
    </w:p>
    <w:p w14:paraId="2778805C" w14:textId="7F91F221" w:rsidR="00171A09" w:rsidRPr="00F91144" w:rsidRDefault="00F91144" w:rsidP="00F91144">
      <w:pPr>
        <w:spacing w:after="0" w:line="240" w:lineRule="auto"/>
        <w:jc w:val="center"/>
        <w:rPr>
          <w:rFonts w:ascii="Times New Roman" w:eastAsia="Times New Roman" w:hAnsi="Times New Roman"/>
          <w:b/>
          <w:bCs/>
          <w:i/>
          <w:sz w:val="24"/>
          <w:szCs w:val="24"/>
          <w:lang w:eastAsia="uk-UA"/>
        </w:rPr>
      </w:pPr>
      <w:r w:rsidRPr="00F91144">
        <w:rPr>
          <w:rFonts w:ascii="Times New Roman" w:eastAsia="Times New Roman" w:hAnsi="Times New Roman"/>
          <w:b/>
          <w:bCs/>
          <w:i/>
          <w:sz w:val="24"/>
          <w:szCs w:val="24"/>
          <w:lang w:eastAsia="uk-UA"/>
        </w:rPr>
        <w:t>Перемишлянської міської ради</w:t>
      </w:r>
    </w:p>
    <w:p w14:paraId="58D6B842" w14:textId="77777777" w:rsidR="00171A09" w:rsidRPr="00F91144" w:rsidRDefault="00171A09" w:rsidP="00F91144">
      <w:pPr>
        <w:spacing w:before="100" w:beforeAutospacing="1" w:after="0" w:line="240" w:lineRule="auto"/>
        <w:jc w:val="center"/>
        <w:rPr>
          <w:rFonts w:ascii="Times New Roman" w:hAnsi="Times New Roman"/>
          <w:b/>
          <w:bCs/>
          <w:sz w:val="24"/>
          <w:szCs w:val="24"/>
        </w:rPr>
      </w:pPr>
      <w:r w:rsidRPr="00F91144">
        <w:rPr>
          <w:rFonts w:ascii="Times New Roman" w:hAnsi="Times New Roman"/>
          <w:b/>
          <w:bCs/>
          <w:sz w:val="24"/>
          <w:szCs w:val="24"/>
        </w:rPr>
        <w:t xml:space="preserve">ОБҐРУНТУВАННЯ </w:t>
      </w:r>
    </w:p>
    <w:p w14:paraId="406792F8" w14:textId="77777777" w:rsidR="00171A09" w:rsidRPr="00F91144" w:rsidRDefault="00171A09" w:rsidP="00F91144">
      <w:pPr>
        <w:spacing w:after="100" w:afterAutospacing="1" w:line="240" w:lineRule="auto"/>
        <w:jc w:val="center"/>
        <w:rPr>
          <w:rFonts w:ascii="Times New Roman" w:hAnsi="Times New Roman"/>
          <w:b/>
          <w:sz w:val="24"/>
          <w:szCs w:val="24"/>
          <w:u w:val="single"/>
        </w:rPr>
      </w:pPr>
      <w:r w:rsidRPr="00F91144">
        <w:rPr>
          <w:rFonts w:ascii="Times New Roman" w:hAnsi="Times New Roman"/>
          <w:bCs/>
          <w:sz w:val="24"/>
          <w:szCs w:val="24"/>
        </w:rPr>
        <w:t xml:space="preserve">технічних та якісних характеристик </w:t>
      </w:r>
      <w:r w:rsidRPr="00F91144">
        <w:rPr>
          <w:rFonts w:ascii="Times New Roman" w:hAnsi="Times New Roman"/>
          <w:b/>
          <w:bCs/>
          <w:sz w:val="24"/>
          <w:szCs w:val="24"/>
        </w:rPr>
        <w:t>закупівлі електричної енергії</w:t>
      </w:r>
      <w:r w:rsidRPr="00F91144">
        <w:rPr>
          <w:rFonts w:ascii="Times New Roman" w:hAnsi="Times New Roman"/>
          <w:b/>
          <w:sz w:val="24"/>
          <w:szCs w:val="24"/>
        </w:rPr>
        <w:t xml:space="preserve">, </w:t>
      </w:r>
      <w:r w:rsidRPr="00F91144">
        <w:rPr>
          <w:rFonts w:ascii="Times New Roman" w:hAnsi="Times New Roman"/>
          <w:bCs/>
          <w:sz w:val="24"/>
          <w:szCs w:val="24"/>
        </w:rPr>
        <w:t>розміру бюджетного призначення, очікуваної вартості предмета закупівлі</w:t>
      </w:r>
    </w:p>
    <w:p w14:paraId="607E0983" w14:textId="77777777" w:rsidR="00171A09" w:rsidRPr="00F91144" w:rsidRDefault="00171A09" w:rsidP="00F91144">
      <w:pPr>
        <w:spacing w:before="100" w:beforeAutospacing="1" w:after="100" w:afterAutospacing="1" w:line="240" w:lineRule="auto"/>
        <w:jc w:val="both"/>
        <w:rPr>
          <w:rStyle w:val="a4"/>
          <w:rFonts w:ascii="Times New Roman" w:hAnsi="Times New Roman"/>
          <w:bCs/>
          <w:sz w:val="24"/>
          <w:szCs w:val="24"/>
        </w:rPr>
      </w:pPr>
      <w:r w:rsidRPr="00F91144">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5E3FC320" w14:textId="4D39549E" w:rsidR="00171A09" w:rsidRPr="00060D6E" w:rsidRDefault="00171A09" w:rsidP="00D3426F">
      <w:pPr>
        <w:spacing w:after="0" w:line="240" w:lineRule="auto"/>
        <w:jc w:val="both"/>
        <w:rPr>
          <w:rFonts w:ascii="Times New Roman" w:eastAsia="Times New Roman" w:hAnsi="Times New Roman"/>
          <w:b/>
          <w:i/>
          <w:color w:val="000000"/>
          <w:sz w:val="24"/>
          <w:szCs w:val="24"/>
          <w:lang w:eastAsia="uk-UA"/>
        </w:rPr>
      </w:pPr>
      <w:r w:rsidRPr="00060D6E">
        <w:rPr>
          <w:rStyle w:val="a4"/>
          <w:rFonts w:ascii="Times New Roman" w:hAnsi="Times New Roman"/>
          <w:b/>
          <w:bCs/>
          <w:i w:val="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F91144" w:rsidRPr="00060D6E">
        <w:rPr>
          <w:rFonts w:ascii="Times New Roman" w:hAnsi="Times New Roman"/>
          <w:i/>
          <w:sz w:val="24"/>
          <w:szCs w:val="24"/>
        </w:rPr>
        <w:t xml:space="preserve">Виконавчий комітет Перемишлянської міської ради, (ЄДРПОУ 04056173), </w:t>
      </w:r>
      <w:proofErr w:type="spellStart"/>
      <w:r w:rsidR="00F91144" w:rsidRPr="00060D6E">
        <w:rPr>
          <w:rFonts w:ascii="Times New Roman" w:hAnsi="Times New Roman"/>
          <w:i/>
          <w:sz w:val="24"/>
          <w:szCs w:val="24"/>
        </w:rPr>
        <w:t>вул.Привокзальна</w:t>
      </w:r>
      <w:proofErr w:type="spellEnd"/>
      <w:r w:rsidR="00F91144" w:rsidRPr="00060D6E">
        <w:rPr>
          <w:rFonts w:ascii="Times New Roman" w:hAnsi="Times New Roman"/>
          <w:i/>
          <w:sz w:val="24"/>
          <w:szCs w:val="24"/>
        </w:rPr>
        <w:t xml:space="preserve">, 3а, </w:t>
      </w:r>
      <w:proofErr w:type="spellStart"/>
      <w:r w:rsidR="00F91144" w:rsidRPr="00060D6E">
        <w:rPr>
          <w:rFonts w:ascii="Times New Roman" w:hAnsi="Times New Roman"/>
          <w:i/>
          <w:sz w:val="24"/>
          <w:szCs w:val="24"/>
        </w:rPr>
        <w:t>м.Перемишляни</w:t>
      </w:r>
      <w:proofErr w:type="spellEnd"/>
      <w:r w:rsidR="00F91144" w:rsidRPr="00060D6E">
        <w:rPr>
          <w:rFonts w:ascii="Times New Roman" w:hAnsi="Times New Roman"/>
          <w:i/>
          <w:sz w:val="24"/>
          <w:szCs w:val="24"/>
        </w:rPr>
        <w:t>, Львівського району, Львівської області; категорія замовника — орган місцевого самоврядування</w:t>
      </w:r>
      <w:r w:rsidRPr="00060D6E">
        <w:rPr>
          <w:rStyle w:val="a4"/>
          <w:rFonts w:ascii="Times New Roman" w:hAnsi="Times New Roman"/>
          <w:b/>
          <w:bCs/>
          <w:i w:val="0"/>
          <w:sz w:val="24"/>
          <w:szCs w:val="24"/>
        </w:rPr>
        <w:t>.</w:t>
      </w:r>
    </w:p>
    <w:p w14:paraId="4F2D88FA" w14:textId="04D131E2" w:rsidR="00171A09" w:rsidRPr="00060D6E" w:rsidRDefault="00171A09" w:rsidP="00D3426F">
      <w:pPr>
        <w:spacing w:after="0" w:line="240" w:lineRule="auto"/>
        <w:jc w:val="both"/>
        <w:rPr>
          <w:rFonts w:ascii="Times New Roman" w:hAnsi="Times New Roman"/>
          <w:sz w:val="24"/>
          <w:szCs w:val="24"/>
        </w:rPr>
      </w:pPr>
      <w:r w:rsidRPr="00060D6E">
        <w:rPr>
          <w:rFonts w:ascii="Times New Roman" w:eastAsia="Times New Roman" w:hAnsi="Times New Roman"/>
          <w:b/>
          <w:bCs/>
          <w:iCs/>
          <w:color w:val="000000"/>
          <w:sz w:val="24"/>
          <w:szCs w:val="24"/>
        </w:rPr>
        <w:t xml:space="preserve">Назва предмета закупівлі </w:t>
      </w:r>
      <w:r w:rsidRPr="00060D6E">
        <w:rPr>
          <w:rFonts w:ascii="Times New Roman" w:eastAsia="Times New Roman" w:hAnsi="Times New Roman"/>
          <w:b/>
          <w:color w:val="000000"/>
          <w:sz w:val="24"/>
          <w:szCs w:val="24"/>
        </w:rPr>
        <w:t xml:space="preserve">із зазначенням коду за Єдиним закупівельним словником (у разі поділу на лоти такі відомості повинні зазначатися стосовно кожного лота) </w:t>
      </w:r>
      <w:bookmarkStart w:id="0" w:name="_GoBack"/>
      <w:bookmarkEnd w:id="0"/>
      <w:r w:rsidRPr="00060D6E">
        <w:rPr>
          <w:rFonts w:ascii="Times New Roman" w:eastAsia="Times New Roman" w:hAnsi="Times New Roman"/>
          <w:b/>
          <w:color w:val="000000"/>
          <w:sz w:val="24"/>
          <w:szCs w:val="24"/>
        </w:rPr>
        <w:t>та назви відповідних класифікаторів предмета закупівлі й частин предмета закупівлі (лотів) (за наявності):</w:t>
      </w:r>
      <w:r w:rsidRPr="00060D6E">
        <w:rPr>
          <w:rFonts w:ascii="Times New Roman" w:hAnsi="Times New Roman"/>
          <w:sz w:val="24"/>
          <w:szCs w:val="24"/>
        </w:rPr>
        <w:t xml:space="preserve"> Електрична енергія </w:t>
      </w:r>
      <w:r w:rsidR="00663184" w:rsidRPr="00060D6E">
        <w:rPr>
          <w:rFonts w:ascii="Times New Roman" w:hAnsi="Times New Roman"/>
          <w:sz w:val="24"/>
          <w:szCs w:val="24"/>
        </w:rPr>
        <w:t xml:space="preserve">(універсальна послуга) </w:t>
      </w:r>
      <w:r w:rsidRPr="00060D6E">
        <w:rPr>
          <w:rFonts w:ascii="Times New Roman" w:hAnsi="Times New Roman"/>
          <w:sz w:val="24"/>
          <w:szCs w:val="24"/>
        </w:rPr>
        <w:t xml:space="preserve">(ДК 021:2015 – 09310000-5 «Електрична енергія»). </w:t>
      </w:r>
    </w:p>
    <w:p w14:paraId="2D9C2923" w14:textId="77777777" w:rsidR="00663184" w:rsidRPr="00060D6E" w:rsidRDefault="00663184" w:rsidP="00D3426F">
      <w:pPr>
        <w:spacing w:after="0" w:line="240" w:lineRule="auto"/>
        <w:jc w:val="both"/>
        <w:rPr>
          <w:rFonts w:ascii="Times New Roman" w:hAnsi="Times New Roman"/>
          <w:b/>
          <w:sz w:val="24"/>
          <w:szCs w:val="24"/>
        </w:rPr>
      </w:pPr>
    </w:p>
    <w:p w14:paraId="20ECBD4F" w14:textId="5A41E933" w:rsidR="00171A09" w:rsidRPr="00060D6E" w:rsidRDefault="00171A09" w:rsidP="00D3426F">
      <w:pPr>
        <w:spacing w:after="0" w:line="240" w:lineRule="auto"/>
        <w:jc w:val="both"/>
        <w:rPr>
          <w:rFonts w:ascii="Times New Roman" w:hAnsi="Times New Roman"/>
          <w:sz w:val="24"/>
          <w:szCs w:val="24"/>
        </w:rPr>
      </w:pPr>
      <w:r w:rsidRPr="00060D6E">
        <w:rPr>
          <w:rFonts w:ascii="Times New Roman" w:hAnsi="Times New Roman"/>
          <w:b/>
          <w:sz w:val="24"/>
          <w:szCs w:val="24"/>
        </w:rPr>
        <w:t>Вид та ідентифікатор процедури закупівлі</w:t>
      </w:r>
      <w:r w:rsidRPr="00060D6E">
        <w:rPr>
          <w:rFonts w:ascii="Times New Roman" w:hAnsi="Times New Roman"/>
          <w:b/>
          <w:bCs/>
          <w:sz w:val="24"/>
          <w:szCs w:val="24"/>
        </w:rPr>
        <w:t>:</w:t>
      </w:r>
      <w:r w:rsidRPr="00060D6E">
        <w:rPr>
          <w:rFonts w:ascii="Times New Roman" w:hAnsi="Times New Roman"/>
          <w:sz w:val="24"/>
          <w:szCs w:val="24"/>
        </w:rPr>
        <w:t xml:space="preserve"> </w:t>
      </w:r>
      <w:r w:rsidR="00F91144" w:rsidRPr="00060D6E">
        <w:rPr>
          <w:rFonts w:ascii="Times New Roman" w:hAnsi="Times New Roman"/>
          <w:color w:val="454545"/>
          <w:sz w:val="24"/>
          <w:szCs w:val="24"/>
          <w:shd w:val="clear" w:color="auto" w:fill="F0F5F2"/>
        </w:rPr>
        <w:t>UA-2022-01-14-005772-a</w:t>
      </w:r>
      <w:r w:rsidRPr="00060D6E">
        <w:rPr>
          <w:rFonts w:ascii="Times New Roman" w:hAnsi="Times New Roman"/>
          <w:sz w:val="24"/>
          <w:szCs w:val="24"/>
        </w:rPr>
        <w:t>.</w:t>
      </w:r>
    </w:p>
    <w:p w14:paraId="2C5F2CAE" w14:textId="77777777" w:rsidR="00663184" w:rsidRPr="00060D6E" w:rsidRDefault="00663184" w:rsidP="00D3426F">
      <w:pPr>
        <w:spacing w:after="0" w:line="240" w:lineRule="auto"/>
        <w:jc w:val="both"/>
        <w:rPr>
          <w:rFonts w:ascii="Times New Roman" w:hAnsi="Times New Roman"/>
          <w:b/>
          <w:sz w:val="24"/>
          <w:szCs w:val="24"/>
        </w:rPr>
      </w:pPr>
    </w:p>
    <w:p w14:paraId="3527350D" w14:textId="470F15BB" w:rsidR="00171A09" w:rsidRPr="00060D6E" w:rsidRDefault="00171A09" w:rsidP="00D3426F">
      <w:pPr>
        <w:spacing w:after="0" w:line="240" w:lineRule="auto"/>
        <w:jc w:val="both"/>
        <w:rPr>
          <w:rFonts w:ascii="Times New Roman" w:hAnsi="Times New Roman"/>
          <w:sz w:val="24"/>
          <w:szCs w:val="24"/>
        </w:rPr>
      </w:pPr>
      <w:r w:rsidRPr="00060D6E">
        <w:rPr>
          <w:rFonts w:ascii="Times New Roman" w:hAnsi="Times New Roman"/>
          <w:b/>
          <w:sz w:val="24"/>
          <w:szCs w:val="24"/>
        </w:rPr>
        <w:t>Очікувана вартість та обґрунтування очікуваної вартості предмета закупівлі</w:t>
      </w:r>
      <w:r w:rsidRPr="00060D6E">
        <w:rPr>
          <w:rFonts w:ascii="Times New Roman" w:hAnsi="Times New Roman"/>
          <w:b/>
          <w:bCs/>
          <w:sz w:val="24"/>
          <w:szCs w:val="24"/>
        </w:rPr>
        <w:t>:</w:t>
      </w:r>
      <w:r w:rsidRPr="00060D6E">
        <w:rPr>
          <w:rFonts w:ascii="Times New Roman" w:hAnsi="Times New Roman"/>
          <w:sz w:val="24"/>
          <w:szCs w:val="24"/>
        </w:rPr>
        <w:t xml:space="preserve"> </w:t>
      </w:r>
      <w:r w:rsidR="00663184" w:rsidRPr="00060D6E">
        <w:rPr>
          <w:rFonts w:ascii="Times New Roman" w:hAnsi="Times New Roman"/>
          <w:sz w:val="24"/>
          <w:szCs w:val="24"/>
        </w:rPr>
        <w:t>180 000,00</w:t>
      </w:r>
      <w:r w:rsidRPr="00060D6E">
        <w:rPr>
          <w:rFonts w:ascii="Times New Roman" w:hAnsi="Times New Roman"/>
          <w:sz w:val="24"/>
          <w:szCs w:val="24"/>
        </w:rPr>
        <w:t xml:space="preserve"> грн. Визначення очікуваної вартості предмета закупівлі обумовлено аналізом споживання (річного та місячного) електричної енергії</w:t>
      </w:r>
      <w:r w:rsidR="00663184" w:rsidRPr="00060D6E">
        <w:rPr>
          <w:rFonts w:ascii="Times New Roman" w:hAnsi="Times New Roman"/>
          <w:sz w:val="24"/>
          <w:szCs w:val="24"/>
        </w:rPr>
        <w:t xml:space="preserve"> (універсальна послуга)</w:t>
      </w:r>
      <w:r w:rsidRPr="00060D6E">
        <w:rPr>
          <w:rFonts w:ascii="Times New Roman" w:hAnsi="Times New Roman"/>
          <w:sz w:val="24"/>
          <w:szCs w:val="24"/>
        </w:rPr>
        <w:t xml:space="preserve"> за календарний рік (бюджетний період) </w:t>
      </w:r>
      <w:r w:rsidR="00F91144" w:rsidRPr="00060D6E">
        <w:rPr>
          <w:rFonts w:ascii="Times New Roman" w:hAnsi="Times New Roman"/>
          <w:sz w:val="24"/>
          <w:szCs w:val="24"/>
        </w:rPr>
        <w:t>2021</w:t>
      </w:r>
      <w:r w:rsidRPr="00060D6E">
        <w:rPr>
          <w:rFonts w:ascii="Times New Roman" w:hAnsi="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3C2AF3C9" w14:textId="77777777" w:rsidR="00171A09" w:rsidRPr="00060D6E" w:rsidRDefault="00171A09" w:rsidP="00D3426F">
      <w:pPr>
        <w:spacing w:after="0" w:line="240" w:lineRule="auto"/>
        <w:jc w:val="both"/>
        <w:rPr>
          <w:rFonts w:ascii="Times New Roman" w:hAnsi="Times New Roman"/>
          <w:sz w:val="24"/>
          <w:szCs w:val="24"/>
        </w:rPr>
      </w:pPr>
      <w:r w:rsidRPr="00060D6E">
        <w:rPr>
          <w:rFonts w:ascii="Times New Roman" w:hAnsi="Times New Roman"/>
          <w:sz w:val="24"/>
          <w:szCs w:val="24"/>
        </w:rPr>
        <w:t xml:space="preserve">При цьому розрахунок очікуваної вартості проводився згідно з аналізом цін </w:t>
      </w:r>
      <w:proofErr w:type="spellStart"/>
      <w:r w:rsidRPr="00060D6E">
        <w:rPr>
          <w:rFonts w:ascii="Times New Roman" w:hAnsi="Times New Roman"/>
          <w:sz w:val="24"/>
          <w:szCs w:val="24"/>
        </w:rPr>
        <w:t>електропостачальників</w:t>
      </w:r>
      <w:proofErr w:type="spellEnd"/>
      <w:r w:rsidRPr="00060D6E">
        <w:rPr>
          <w:rFonts w:ascii="Times New Roman" w:hAnsi="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060D6E">
        <w:rPr>
          <w:rFonts w:ascii="Times New Roman" w:hAnsi="Times New Roman"/>
          <w:sz w:val="24"/>
          <w:szCs w:val="24"/>
        </w:rPr>
        <w:t>закупованої</w:t>
      </w:r>
      <w:proofErr w:type="spellEnd"/>
      <w:r w:rsidRPr="00060D6E">
        <w:rPr>
          <w:rFonts w:ascii="Times New Roman" w:hAnsi="Times New Roman"/>
          <w:sz w:val="24"/>
          <w:szCs w:val="24"/>
        </w:rPr>
        <w:t xml:space="preserve"> </w:t>
      </w:r>
      <w:proofErr w:type="spellStart"/>
      <w:r w:rsidRPr="00060D6E">
        <w:rPr>
          <w:rFonts w:ascii="Times New Roman" w:hAnsi="Times New Roman"/>
          <w:sz w:val="24"/>
          <w:szCs w:val="24"/>
        </w:rPr>
        <w:t>електропостачальником</w:t>
      </w:r>
      <w:proofErr w:type="spellEnd"/>
      <w:r w:rsidRPr="00060D6E">
        <w:rPr>
          <w:rFonts w:ascii="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060D6E">
        <w:rPr>
          <w:rFonts w:ascii="Times New Roman" w:hAnsi="Times New Roman"/>
          <w:sz w:val="24"/>
          <w:szCs w:val="24"/>
        </w:rPr>
        <w:t>електропостачальника</w:t>
      </w:r>
      <w:proofErr w:type="spellEnd"/>
      <w:r w:rsidRPr="00060D6E">
        <w:rPr>
          <w:rFonts w:ascii="Times New Roman" w:hAnsi="Times New Roman"/>
          <w:sz w:val="24"/>
          <w:szCs w:val="24"/>
        </w:rPr>
        <w:t xml:space="preserve"> та всі визначені законодавством податки та збори. </w:t>
      </w:r>
    </w:p>
    <w:p w14:paraId="21B28666" w14:textId="77777777" w:rsidR="00663184" w:rsidRPr="00060D6E" w:rsidRDefault="00663184" w:rsidP="00D3426F">
      <w:pPr>
        <w:spacing w:after="0" w:line="240" w:lineRule="auto"/>
        <w:jc w:val="both"/>
        <w:rPr>
          <w:rFonts w:ascii="Times New Roman" w:eastAsia="Times New Roman" w:hAnsi="Times New Roman"/>
          <w:b/>
          <w:bCs/>
          <w:sz w:val="24"/>
          <w:szCs w:val="24"/>
          <w:lang w:eastAsia="uk-UA"/>
        </w:rPr>
      </w:pPr>
    </w:p>
    <w:p w14:paraId="56D74B79" w14:textId="25AF7508" w:rsidR="00171A09" w:rsidRPr="00060D6E" w:rsidRDefault="00171A09" w:rsidP="00D3426F">
      <w:pPr>
        <w:spacing w:after="0" w:line="240" w:lineRule="auto"/>
        <w:jc w:val="both"/>
        <w:rPr>
          <w:rFonts w:ascii="Times New Roman" w:eastAsia="Times New Roman" w:hAnsi="Times New Roman"/>
          <w:b/>
          <w:i/>
          <w:color w:val="000000"/>
          <w:sz w:val="24"/>
          <w:szCs w:val="24"/>
          <w:lang w:eastAsia="uk-UA"/>
        </w:rPr>
      </w:pPr>
      <w:r w:rsidRPr="00060D6E">
        <w:rPr>
          <w:rFonts w:ascii="Times New Roman" w:eastAsia="Times New Roman" w:hAnsi="Times New Roman"/>
          <w:b/>
          <w:bCs/>
          <w:sz w:val="24"/>
          <w:szCs w:val="24"/>
          <w:lang w:eastAsia="uk-UA"/>
        </w:rPr>
        <w:t>Розмір бюджетного призначення:</w:t>
      </w:r>
      <w:r w:rsidRPr="00060D6E">
        <w:rPr>
          <w:rFonts w:ascii="Times New Roman" w:eastAsia="Times New Roman" w:hAnsi="Times New Roman"/>
          <w:bCs/>
          <w:sz w:val="24"/>
          <w:szCs w:val="24"/>
          <w:lang w:eastAsia="uk-UA"/>
        </w:rPr>
        <w:t xml:space="preserve"> </w:t>
      </w:r>
      <w:r w:rsidR="00663184" w:rsidRPr="00060D6E">
        <w:rPr>
          <w:rFonts w:ascii="Times New Roman" w:eastAsia="Times New Roman" w:hAnsi="Times New Roman"/>
          <w:bCs/>
          <w:sz w:val="24"/>
          <w:szCs w:val="24"/>
          <w:lang w:eastAsia="uk-UA"/>
        </w:rPr>
        <w:t>180 000</w:t>
      </w:r>
      <w:r w:rsidR="00F91144" w:rsidRPr="00060D6E">
        <w:rPr>
          <w:rFonts w:ascii="Times New Roman" w:eastAsia="Times New Roman" w:hAnsi="Times New Roman"/>
          <w:bCs/>
          <w:sz w:val="24"/>
          <w:szCs w:val="24"/>
          <w:lang w:eastAsia="uk-UA"/>
        </w:rPr>
        <w:t>,00 грн. з ПДВ</w:t>
      </w:r>
    </w:p>
    <w:p w14:paraId="621A3DBF" w14:textId="77777777" w:rsidR="00663184" w:rsidRPr="00060D6E" w:rsidRDefault="00171A09" w:rsidP="00663184">
      <w:pPr>
        <w:spacing w:after="0" w:line="240" w:lineRule="auto"/>
        <w:jc w:val="both"/>
        <w:rPr>
          <w:rFonts w:ascii="Times New Roman" w:hAnsi="Times New Roman"/>
          <w:sz w:val="24"/>
          <w:szCs w:val="24"/>
        </w:rPr>
      </w:pPr>
      <w:r w:rsidRPr="00060D6E">
        <w:rPr>
          <w:rFonts w:ascii="Times New Roman" w:hAnsi="Times New Roman"/>
          <w:b/>
          <w:sz w:val="24"/>
          <w:szCs w:val="24"/>
        </w:rPr>
        <w:t>Нормативно-правове регулювання</w:t>
      </w:r>
      <w:r w:rsidRPr="00060D6E">
        <w:rPr>
          <w:rFonts w:ascii="Times New Roman" w:hAnsi="Times New Roman"/>
          <w:b/>
          <w:bCs/>
          <w:sz w:val="24"/>
          <w:szCs w:val="24"/>
        </w:rPr>
        <w:t>.</w:t>
      </w:r>
      <w:r w:rsidRPr="00060D6E">
        <w:rPr>
          <w:rFonts w:ascii="Times New Roman" w:hAnsi="Times New Roman"/>
          <w:sz w:val="24"/>
          <w:szCs w:val="24"/>
        </w:rPr>
        <w:t xml:space="preserve"> </w:t>
      </w:r>
      <w:r w:rsidR="00663184" w:rsidRPr="00060D6E">
        <w:rPr>
          <w:rFonts w:ascii="Times New Roman" w:hAnsi="Times New Roman"/>
          <w:sz w:val="24"/>
          <w:szCs w:val="24"/>
        </w:rPr>
        <w:t xml:space="preserve">      </w:t>
      </w:r>
      <w:bookmarkStart w:id="1" w:name="_Hlk54862607"/>
      <w:bookmarkStart w:id="2" w:name="_Hlk54859899"/>
      <w:r w:rsidR="00663184" w:rsidRPr="00060D6E">
        <w:rPr>
          <w:rFonts w:ascii="Times New Roman" w:hAnsi="Times New Roman"/>
          <w:sz w:val="24"/>
          <w:szCs w:val="24"/>
        </w:rPr>
        <w:t xml:space="preserve">Відповідно до п. 93 ч. 1 ст. 1 Закону України </w:t>
      </w:r>
      <w:bookmarkStart w:id="3" w:name="_Hlk54860560"/>
      <w:r w:rsidR="00663184" w:rsidRPr="00060D6E">
        <w:rPr>
          <w:rFonts w:ascii="Times New Roman" w:hAnsi="Times New Roman"/>
          <w:sz w:val="24"/>
          <w:szCs w:val="24"/>
        </w:rPr>
        <w:t>«Про ринок електричної енергії»</w:t>
      </w:r>
      <w:bookmarkEnd w:id="2"/>
      <w:r w:rsidR="00663184" w:rsidRPr="00060D6E">
        <w:rPr>
          <w:rFonts w:ascii="Times New Roman" w:hAnsi="Times New Roman"/>
          <w:sz w:val="24"/>
          <w:szCs w:val="24"/>
        </w:rPr>
        <w:t xml:space="preserve"> </w:t>
      </w:r>
      <w:bookmarkEnd w:id="3"/>
      <w:r w:rsidR="00663184" w:rsidRPr="00060D6E">
        <w:rPr>
          <w:rFonts w:ascii="Times New Roman" w:hAnsi="Times New Roman"/>
          <w:sz w:val="24"/>
          <w:szCs w:val="24"/>
        </w:rPr>
        <w:t xml:space="preserve">№ 2019-VIII, універсальна послуга - постачання електричної енергії побутовим та малим непобутовим споживачам, що гарантує їхні права </w:t>
      </w:r>
      <w:bookmarkStart w:id="4" w:name="_Hlk54860378"/>
      <w:r w:rsidR="00663184" w:rsidRPr="00060D6E">
        <w:rPr>
          <w:rFonts w:ascii="Times New Roman" w:hAnsi="Times New Roman"/>
          <w:sz w:val="24"/>
          <w:szCs w:val="24"/>
        </w:rPr>
        <w:t xml:space="preserve">бути </w:t>
      </w:r>
      <w:bookmarkStart w:id="5" w:name="_Hlk54862687"/>
      <w:r w:rsidR="00663184" w:rsidRPr="00060D6E">
        <w:rPr>
          <w:rFonts w:ascii="Times New Roman" w:hAnsi="Times New Roman"/>
          <w:sz w:val="24"/>
          <w:szCs w:val="24"/>
        </w:rPr>
        <w:t xml:space="preserve">забезпеченими електричною енергією визначеної якості </w:t>
      </w:r>
      <w:bookmarkEnd w:id="5"/>
      <w:r w:rsidR="00663184" w:rsidRPr="00060D6E">
        <w:rPr>
          <w:rFonts w:ascii="Times New Roman" w:hAnsi="Times New Roman"/>
          <w:sz w:val="24"/>
          <w:szCs w:val="24"/>
        </w:rPr>
        <w:t>на умовах, визначених відповідно до цього Закону, на всій території України.</w:t>
      </w:r>
    </w:p>
    <w:p w14:paraId="23BFC3CC" w14:textId="77777777" w:rsidR="00663184" w:rsidRPr="00060D6E" w:rsidRDefault="00663184" w:rsidP="00663184">
      <w:pPr>
        <w:pStyle w:val="rvps2"/>
        <w:shd w:val="clear" w:color="auto" w:fill="FFFFFF"/>
        <w:spacing w:before="0" w:beforeAutospacing="0" w:after="150" w:afterAutospacing="0"/>
        <w:ind w:firstLine="426"/>
        <w:jc w:val="both"/>
        <w:rPr>
          <w:color w:val="333333"/>
        </w:rPr>
      </w:pPr>
      <w:bookmarkStart w:id="6" w:name="_Hlk54861814"/>
      <w:bookmarkEnd w:id="1"/>
      <w:bookmarkEnd w:id="4"/>
      <w:r w:rsidRPr="00060D6E">
        <w:t>Відповідно до п. 42 ч. 1 ст. 1 Закону України «Про ринок електричної енергії»</w:t>
      </w:r>
      <w:bookmarkEnd w:id="6"/>
      <w:r w:rsidRPr="00060D6E">
        <w:rPr>
          <w:color w:val="333333"/>
        </w:rPr>
        <w:t xml:space="preserve">, </w:t>
      </w:r>
      <w:r w:rsidRPr="00060D6E">
        <w:rPr>
          <w:b/>
          <w:bCs/>
          <w:color w:val="333333"/>
          <w:u w:val="single"/>
        </w:rPr>
        <w:t>малий непобутовий споживач</w:t>
      </w:r>
      <w:r w:rsidRPr="00060D6E">
        <w:rPr>
          <w:color w:val="333333"/>
        </w:rPr>
        <w:t xml:space="preserve"> - споживач, який не є побутовим споживачем і купує електричну енергію для власного споживання, електроустановки якого </w:t>
      </w:r>
      <w:bookmarkStart w:id="7" w:name="_Hlk54860023"/>
      <w:r w:rsidRPr="00060D6E">
        <w:rPr>
          <w:color w:val="333333"/>
        </w:rPr>
        <w:t>приєднані до електричних мереж з договірною потужністю до 50 кВт</w:t>
      </w:r>
      <w:bookmarkEnd w:id="7"/>
      <w:r w:rsidRPr="00060D6E">
        <w:rPr>
          <w:color w:val="333333"/>
        </w:rPr>
        <w:t>.</w:t>
      </w:r>
    </w:p>
    <w:p w14:paraId="227D7214"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color w:val="333333"/>
          <w:sz w:val="24"/>
          <w:szCs w:val="24"/>
        </w:rPr>
        <w:t>Отже, в розумінні Закону України «Про ринок електричної енергії»</w:t>
      </w:r>
      <w:r w:rsidRPr="00060D6E">
        <w:rPr>
          <w:rFonts w:ascii="Times New Roman" w:hAnsi="Times New Roman"/>
          <w:sz w:val="24"/>
          <w:szCs w:val="24"/>
        </w:rPr>
        <w:t xml:space="preserve"> № 2019-VIII</w:t>
      </w:r>
      <w:r w:rsidRPr="00060D6E">
        <w:rPr>
          <w:rFonts w:ascii="Times New Roman" w:hAnsi="Times New Roman"/>
          <w:color w:val="333333"/>
          <w:sz w:val="24"/>
          <w:szCs w:val="24"/>
        </w:rPr>
        <w:t xml:space="preserve"> відноситься до малих непутових споживачів та має право </w:t>
      </w:r>
      <w:r w:rsidRPr="00060D6E">
        <w:rPr>
          <w:rFonts w:ascii="Times New Roman" w:hAnsi="Times New Roman"/>
          <w:sz w:val="24"/>
          <w:szCs w:val="24"/>
        </w:rPr>
        <w:t xml:space="preserve">бути забезпеченими електричною енергією визначеної якості на умовах, визначених відповідно до ст. 63 Закону  </w:t>
      </w:r>
      <w:bookmarkStart w:id="8" w:name="_Hlk54860408"/>
      <w:r w:rsidRPr="00060D6E">
        <w:rPr>
          <w:rFonts w:ascii="Times New Roman" w:hAnsi="Times New Roman"/>
          <w:sz w:val="24"/>
          <w:szCs w:val="24"/>
        </w:rPr>
        <w:t>№ 2019-VIII</w:t>
      </w:r>
      <w:bookmarkEnd w:id="8"/>
      <w:r w:rsidRPr="00060D6E">
        <w:rPr>
          <w:rFonts w:ascii="Times New Roman" w:hAnsi="Times New Roman"/>
          <w:sz w:val="24"/>
          <w:szCs w:val="24"/>
        </w:rPr>
        <w:t xml:space="preserve">,  а саме на умовах </w:t>
      </w:r>
      <w:r w:rsidRPr="00060D6E">
        <w:rPr>
          <w:rFonts w:ascii="Times New Roman" w:hAnsi="Times New Roman"/>
          <w:b/>
          <w:bCs/>
          <w:sz w:val="24"/>
          <w:szCs w:val="24"/>
        </w:rPr>
        <w:t>універсальної послуги</w:t>
      </w:r>
      <w:r w:rsidRPr="00060D6E">
        <w:rPr>
          <w:rFonts w:ascii="Times New Roman" w:hAnsi="Times New Roman"/>
          <w:sz w:val="24"/>
          <w:szCs w:val="24"/>
        </w:rPr>
        <w:t>.</w:t>
      </w:r>
    </w:p>
    <w:p w14:paraId="418E27E9"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w:t>
      </w:r>
      <w:r w:rsidRPr="00060D6E">
        <w:rPr>
          <w:rFonts w:ascii="Times New Roman" w:hAnsi="Times New Roman"/>
          <w:sz w:val="24"/>
          <w:szCs w:val="24"/>
        </w:rPr>
        <w:tab/>
        <w:t xml:space="preserve">Уповноважена особа вважає,  що 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060D6E">
        <w:rPr>
          <w:rFonts w:ascii="Times New Roman" w:hAnsi="Times New Roman"/>
          <w:sz w:val="24"/>
          <w:szCs w:val="24"/>
        </w:rPr>
        <w:t>закупівель</w:t>
      </w:r>
      <w:proofErr w:type="spellEnd"/>
      <w:r w:rsidRPr="00060D6E">
        <w:rPr>
          <w:rFonts w:ascii="Times New Roman" w:hAnsi="Times New Roman"/>
          <w:sz w:val="24"/>
          <w:szCs w:val="24"/>
        </w:rPr>
        <w:t>,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059DDA6F"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lastRenderedPageBreak/>
        <w:t xml:space="preserve">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13D17E10"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Відповідно до частини 3 статті </w:t>
      </w:r>
      <w:bookmarkStart w:id="9" w:name="_Hlk54860399"/>
      <w:r w:rsidRPr="00060D6E">
        <w:rPr>
          <w:rFonts w:ascii="Times New Roman" w:hAnsi="Times New Roman"/>
          <w:sz w:val="24"/>
          <w:szCs w:val="24"/>
        </w:rPr>
        <w:t xml:space="preserve">63 Закону № 2019-VIII </w:t>
      </w:r>
      <w:bookmarkEnd w:id="9"/>
      <w:r w:rsidRPr="00060D6E">
        <w:rPr>
          <w:rFonts w:ascii="Times New Roman" w:hAnsi="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66DDE5F4"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14:paraId="69CBC00B"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«Порядок формування цін на універсальні послуги» затверджений Постановою НКРЕКП від 05.10.2018 № 1177 </w:t>
      </w:r>
      <w:bookmarkStart w:id="10" w:name="_Hlk87880642"/>
      <w:r w:rsidRPr="00060D6E">
        <w:rPr>
          <w:rFonts w:ascii="Times New Roman" w:hAnsi="Times New Roman"/>
          <w:sz w:val="24"/>
          <w:szCs w:val="24"/>
        </w:rPr>
        <w:t>(з наступними змінами та доповненнями).</w:t>
      </w:r>
      <w:bookmarkEnd w:id="10"/>
    </w:p>
    <w:p w14:paraId="4893503F"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14:paraId="567A4A17"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Проведення переговорної процедури на закупівлю універсальної послуги є більш ефективним для замовника, оскільки універсальна послуга включає у себе також послуги з розподілу електричної енергії, відповідно у замовника відсутня необхідність проводити переговорну процедуру закупівлі послуг оператора системи розподілу, що забезпечує економію робочого часу замовника.</w:t>
      </w:r>
    </w:p>
    <w:p w14:paraId="2C793FF4"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У відповідності до норм пункту 13 розділу ХVІІ «Прикінцеві та перехідні положення» Закону № 2019-VIII, із змінами, внесеними згідно із Законами </w:t>
      </w:r>
      <w:hyperlink r:id="rId4" w:anchor="n1097" w:tgtFrame="_blank" w:history="1">
        <w:r w:rsidRPr="00060D6E">
          <w:rPr>
            <w:rStyle w:val="a3"/>
            <w:rFonts w:ascii="Times New Roman" w:hAnsi="Times New Roman"/>
            <w:color w:val="auto"/>
            <w:sz w:val="24"/>
            <w:szCs w:val="24"/>
            <w:u w:val="none"/>
            <w:shd w:val="clear" w:color="auto" w:fill="FFFFFF"/>
          </w:rPr>
          <w:t>№ 2628-VIII від 23.11.2018</w:t>
        </w:r>
      </w:hyperlink>
      <w:r w:rsidRPr="00060D6E">
        <w:rPr>
          <w:rStyle w:val="rvts46"/>
          <w:rFonts w:ascii="Times New Roman" w:hAnsi="Times New Roman"/>
          <w:sz w:val="24"/>
          <w:szCs w:val="24"/>
          <w:shd w:val="clear" w:color="auto" w:fill="FFFFFF"/>
        </w:rPr>
        <w:t>,</w:t>
      </w:r>
      <w:r w:rsidRPr="00060D6E">
        <w:rPr>
          <w:rFonts w:ascii="Times New Roman" w:hAnsi="Times New Roman"/>
          <w:sz w:val="24"/>
          <w:szCs w:val="24"/>
          <w:shd w:val="clear" w:color="auto" w:fill="FFFFFF"/>
        </w:rPr>
        <w:t> </w:t>
      </w:r>
      <w:hyperlink r:id="rId5" w:anchor="n158" w:tgtFrame="_blank" w:history="1">
        <w:r w:rsidRPr="00060D6E">
          <w:rPr>
            <w:rStyle w:val="a3"/>
            <w:rFonts w:ascii="Times New Roman" w:hAnsi="Times New Roman"/>
            <w:color w:val="auto"/>
            <w:sz w:val="24"/>
            <w:szCs w:val="24"/>
            <w:u w:val="none"/>
            <w:shd w:val="clear" w:color="auto" w:fill="FFFFFF"/>
          </w:rPr>
          <w:t>№ 810-IX від 21.07.2020</w:t>
        </w:r>
      </w:hyperlink>
      <w:r w:rsidRPr="00060D6E">
        <w:rPr>
          <w:rStyle w:val="rvts46"/>
          <w:rFonts w:ascii="Times New Roman" w:hAnsi="Times New Roman"/>
          <w:sz w:val="24"/>
          <w:szCs w:val="24"/>
          <w:shd w:val="clear" w:color="auto" w:fill="FFFFFF"/>
        </w:rPr>
        <w:t>, </w:t>
      </w:r>
      <w:hyperlink r:id="rId6" w:anchor="n226" w:tgtFrame="_blank" w:history="1">
        <w:r w:rsidRPr="00060D6E">
          <w:rPr>
            <w:rStyle w:val="a3"/>
            <w:rFonts w:ascii="Times New Roman" w:hAnsi="Times New Roman"/>
            <w:color w:val="auto"/>
            <w:sz w:val="24"/>
            <w:szCs w:val="24"/>
            <w:u w:val="none"/>
            <w:shd w:val="clear" w:color="auto" w:fill="FFFFFF"/>
          </w:rPr>
          <w:t>№ 1396-IX від 15.04.2021</w:t>
        </w:r>
      </w:hyperlink>
      <w:r w:rsidRPr="00060D6E">
        <w:rPr>
          <w:rFonts w:ascii="Times New Roman" w:hAnsi="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чотирьох років з 1 січня 2019 року такий </w:t>
      </w:r>
      <w:proofErr w:type="spellStart"/>
      <w:r w:rsidRPr="00060D6E">
        <w:rPr>
          <w:rFonts w:ascii="Times New Roman" w:hAnsi="Times New Roman"/>
          <w:sz w:val="24"/>
          <w:szCs w:val="24"/>
        </w:rPr>
        <w:t>електропостачальник</w:t>
      </w:r>
      <w:proofErr w:type="spellEnd"/>
      <w:r w:rsidRPr="00060D6E">
        <w:rPr>
          <w:rFonts w:ascii="Times New Roman" w:hAnsi="Times New Roman"/>
          <w:sz w:val="24"/>
          <w:szCs w:val="24"/>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42974730"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Відповідно до інформації, розміщеної на офіційному веб-сайті Національної комісії, що здійснює державне регулювання у сферах енергетики та комунальних послуг (далі – НКРЕКП) ТОВ «</w:t>
      </w:r>
      <w:proofErr w:type="spellStart"/>
      <w:r w:rsidRPr="00060D6E">
        <w:rPr>
          <w:rFonts w:ascii="Times New Roman" w:hAnsi="Times New Roman"/>
          <w:sz w:val="24"/>
          <w:szCs w:val="24"/>
        </w:rPr>
        <w:t>Львівенергозбут</w:t>
      </w:r>
      <w:proofErr w:type="spellEnd"/>
      <w:r w:rsidRPr="00060D6E">
        <w:rPr>
          <w:rFonts w:ascii="Times New Roman" w:hAnsi="Times New Roman"/>
          <w:sz w:val="24"/>
          <w:szCs w:val="24"/>
        </w:rPr>
        <w:t>» отримало ліцензію на постачання електричної енергії (Постанова НКРЕКП від 14.06.2018 № 429).</w:t>
      </w:r>
    </w:p>
    <w:p w14:paraId="4092C438"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ТОВ «</w:t>
      </w:r>
      <w:proofErr w:type="spellStart"/>
      <w:r w:rsidRPr="00060D6E">
        <w:rPr>
          <w:rFonts w:ascii="Times New Roman" w:hAnsi="Times New Roman"/>
          <w:sz w:val="24"/>
          <w:szCs w:val="24"/>
        </w:rPr>
        <w:t>Львівенергозбут</w:t>
      </w:r>
      <w:proofErr w:type="spellEnd"/>
      <w:r w:rsidRPr="00060D6E">
        <w:rPr>
          <w:rFonts w:ascii="Times New Roman" w:hAnsi="Times New Roman"/>
          <w:sz w:val="24"/>
          <w:szCs w:val="24"/>
        </w:rPr>
        <w:t>», яке створене в результаті здійснення заходів з відокремлення оператора системи розподілу, упродовж чотирьох років (з 01 січня 2019 року до 31 грудня 2022 року) виконує функції постачальника універсальних послуг на закріпленій території – адміністративній території Львівської  області.</w:t>
      </w:r>
    </w:p>
    <w:p w14:paraId="597E72A2"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 Отже ТОВ «</w:t>
      </w:r>
      <w:proofErr w:type="spellStart"/>
      <w:r w:rsidRPr="00060D6E">
        <w:rPr>
          <w:rFonts w:ascii="Times New Roman" w:hAnsi="Times New Roman"/>
          <w:sz w:val="24"/>
          <w:szCs w:val="24"/>
        </w:rPr>
        <w:t>Львівенергозбут</w:t>
      </w:r>
      <w:proofErr w:type="spellEnd"/>
      <w:r w:rsidRPr="00060D6E">
        <w:rPr>
          <w:rFonts w:ascii="Times New Roman" w:hAnsi="Times New Roman"/>
          <w:sz w:val="24"/>
          <w:szCs w:val="24"/>
        </w:rPr>
        <w:t xml:space="preserve">» є єдиним постачальником універсальної послуги постачання електричної енергії за регульованим тарифом на території розташування здійснення діяльності замовника -  Львівської області. </w:t>
      </w:r>
    </w:p>
    <w:p w14:paraId="630085F8"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ТОВ «</w:t>
      </w:r>
      <w:proofErr w:type="spellStart"/>
      <w:r w:rsidRPr="00060D6E">
        <w:rPr>
          <w:rFonts w:ascii="Times New Roman" w:hAnsi="Times New Roman"/>
          <w:sz w:val="24"/>
          <w:szCs w:val="24"/>
        </w:rPr>
        <w:t>Львівенергозбут</w:t>
      </w:r>
      <w:proofErr w:type="spellEnd"/>
      <w:r w:rsidRPr="00060D6E">
        <w:rPr>
          <w:rFonts w:ascii="Times New Roman" w:hAnsi="Times New Roman"/>
          <w:sz w:val="24"/>
          <w:szCs w:val="24"/>
        </w:rPr>
        <w:t>» включене до Переліку постачальників універсальних послуг на закріпленій території, затвердженого постановою НКРЕКП від 26.10.2018 №1268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2620621F"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Електричну енергію на умовах універсальної послуги на території Львівської області може бути надано лише одним суб’єктом господарювання – постачальником універсальних послуг, а саме ТОВ «</w:t>
      </w:r>
      <w:proofErr w:type="spellStart"/>
      <w:r w:rsidRPr="00060D6E">
        <w:rPr>
          <w:rFonts w:ascii="Times New Roman" w:hAnsi="Times New Roman"/>
          <w:sz w:val="24"/>
          <w:szCs w:val="24"/>
        </w:rPr>
        <w:t>Львівенергозбут</w:t>
      </w:r>
      <w:proofErr w:type="spellEnd"/>
      <w:r w:rsidRPr="00060D6E">
        <w:rPr>
          <w:rFonts w:ascii="Times New Roman" w:hAnsi="Times New Roman"/>
          <w:sz w:val="24"/>
          <w:szCs w:val="24"/>
        </w:rPr>
        <w:t xml:space="preserve">». Інша альтернатива отримати електричну енергію на умовах </w:t>
      </w:r>
      <w:r w:rsidRPr="00060D6E">
        <w:rPr>
          <w:rFonts w:ascii="Times New Roman" w:hAnsi="Times New Roman"/>
          <w:sz w:val="24"/>
          <w:szCs w:val="24"/>
        </w:rPr>
        <w:lastRenderedPageBreak/>
        <w:t>універсальної послуги відсутня, оскільки послуги надаються визначеними постачальниками на визначеній території за регульованим тарифом.</w:t>
      </w:r>
    </w:p>
    <w:p w14:paraId="43610FBC"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 На підставі вищевикладеного, для закупівлі електричної енергії для потреб 2022 року   процедурою закупівлі обрано - переговорну процедуру, відповідно до пункту 2 частини 2 статті 40 Закону України «Про публічні закупівлі»- відсутність конкуренції з технічних причин. </w:t>
      </w:r>
    </w:p>
    <w:p w14:paraId="7DA57C48" w14:textId="77777777" w:rsidR="00663184" w:rsidRPr="00060D6E" w:rsidRDefault="00663184" w:rsidP="00663184">
      <w:pPr>
        <w:spacing w:after="0" w:line="240" w:lineRule="auto"/>
        <w:jc w:val="both"/>
        <w:rPr>
          <w:rFonts w:ascii="Times New Roman" w:hAnsi="Times New Roman"/>
          <w:sz w:val="24"/>
          <w:szCs w:val="24"/>
        </w:rPr>
      </w:pPr>
    </w:p>
    <w:p w14:paraId="24C139AA" w14:textId="18391D00" w:rsidR="00171A09" w:rsidRPr="00060D6E" w:rsidRDefault="00171A09" w:rsidP="00D3426F">
      <w:pPr>
        <w:spacing w:after="0" w:line="240" w:lineRule="auto"/>
        <w:jc w:val="both"/>
        <w:rPr>
          <w:rStyle w:val="rvts0"/>
          <w:rFonts w:ascii="Times New Roman" w:hAnsi="Times New Roman"/>
          <w:sz w:val="24"/>
          <w:szCs w:val="24"/>
        </w:rPr>
      </w:pPr>
      <w:r w:rsidRPr="00060D6E">
        <w:rPr>
          <w:rFonts w:ascii="Times New Roman" w:hAnsi="Times New Roman"/>
          <w:b/>
          <w:sz w:val="24"/>
          <w:szCs w:val="24"/>
        </w:rPr>
        <w:t>Загальні положення.</w:t>
      </w:r>
      <w:r w:rsidRPr="00060D6E">
        <w:rPr>
          <w:rFonts w:ascii="Times New Roman" w:hAnsi="Times New Roman"/>
          <w:sz w:val="24"/>
          <w:szCs w:val="24"/>
        </w:rPr>
        <w:t xml:space="preserve"> Згідно з пунктом 26 статті 1 Закону </w:t>
      </w:r>
      <w:r w:rsidRPr="00060D6E">
        <w:rPr>
          <w:rStyle w:val="rvts0"/>
          <w:rFonts w:ascii="Times New Roman" w:hAnsi="Times New Roman"/>
          <w:sz w:val="24"/>
          <w:szCs w:val="24"/>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60D6E">
        <w:rPr>
          <w:rStyle w:val="rvts0"/>
          <w:rFonts w:ascii="Times New Roman" w:hAnsi="Times New Roman"/>
          <w:sz w:val="24"/>
          <w:szCs w:val="24"/>
        </w:rPr>
        <w:t>електропостачальниками</w:t>
      </w:r>
      <w:proofErr w:type="spellEnd"/>
      <w:r w:rsidRPr="00060D6E">
        <w:rPr>
          <w:rStyle w:val="rvts0"/>
          <w:rFonts w:ascii="Times New Roman" w:hAnsi="Times New Roman"/>
          <w:sz w:val="24"/>
          <w:szCs w:val="24"/>
        </w:rPr>
        <w:t>, які отримали відповідну ліцензію, за договором постачання електричної енергії споживачу.</w:t>
      </w:r>
    </w:p>
    <w:p w14:paraId="23CDEA54" w14:textId="77777777" w:rsidR="00171A09" w:rsidRPr="00060D6E" w:rsidRDefault="00171A09" w:rsidP="00D3426F">
      <w:pPr>
        <w:spacing w:after="0" w:line="240" w:lineRule="auto"/>
        <w:jc w:val="both"/>
        <w:rPr>
          <w:rFonts w:ascii="Times New Roman" w:hAnsi="Times New Roman"/>
          <w:sz w:val="24"/>
          <w:szCs w:val="24"/>
        </w:rPr>
      </w:pPr>
      <w:r w:rsidRPr="00060D6E">
        <w:rPr>
          <w:rFonts w:ascii="Times New Roman" w:hAnsi="Times New Roman"/>
          <w:sz w:val="24"/>
          <w:szCs w:val="24"/>
        </w:rPr>
        <w:t xml:space="preserve">Інформація про </w:t>
      </w:r>
      <w:proofErr w:type="spellStart"/>
      <w:r w:rsidRPr="00060D6E">
        <w:rPr>
          <w:rFonts w:ascii="Times New Roman" w:hAnsi="Times New Roman"/>
          <w:sz w:val="24"/>
          <w:szCs w:val="24"/>
        </w:rPr>
        <w:t>електропостачальника</w:t>
      </w:r>
      <w:proofErr w:type="spellEnd"/>
      <w:r w:rsidRPr="00060D6E">
        <w:rPr>
          <w:rFonts w:ascii="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60D6E">
        <w:rPr>
          <w:rFonts w:ascii="Times New Roman" w:hAnsi="Times New Roman"/>
          <w:sz w:val="24"/>
          <w:szCs w:val="24"/>
        </w:rPr>
        <w:t>вебсайті</w:t>
      </w:r>
      <w:proofErr w:type="spellEnd"/>
      <w:r w:rsidRPr="00060D6E">
        <w:rPr>
          <w:rFonts w:ascii="Times New Roman" w:hAnsi="Times New Roman"/>
          <w:sz w:val="24"/>
          <w:szCs w:val="24"/>
        </w:rPr>
        <w:t xml:space="preserve"> НКРЕКП у розділі: </w:t>
      </w:r>
      <w:hyperlink r:id="rId7" w:history="1">
        <w:r w:rsidRPr="00060D6E">
          <w:rPr>
            <w:rStyle w:val="a3"/>
            <w:rFonts w:ascii="Times New Roman" w:hAnsi="Times New Roman"/>
            <w:sz w:val="24"/>
            <w:szCs w:val="24"/>
          </w:rPr>
          <w:t>Електрична енергія</w:t>
        </w:r>
      </w:hyperlink>
      <w:r w:rsidRPr="00060D6E">
        <w:rPr>
          <w:rFonts w:ascii="Times New Roman" w:hAnsi="Times New Roman"/>
          <w:sz w:val="24"/>
          <w:szCs w:val="24"/>
        </w:rPr>
        <w:t>  /  </w:t>
      </w:r>
      <w:hyperlink r:id="rId8" w:history="1">
        <w:r w:rsidRPr="00060D6E">
          <w:rPr>
            <w:rStyle w:val="a3"/>
            <w:rFonts w:ascii="Times New Roman" w:hAnsi="Times New Roman"/>
            <w:sz w:val="24"/>
            <w:szCs w:val="24"/>
          </w:rPr>
          <w:t>Ліцензування</w:t>
        </w:r>
      </w:hyperlink>
      <w:r w:rsidRPr="00060D6E">
        <w:rPr>
          <w:rFonts w:ascii="Times New Roman" w:hAnsi="Times New Roman"/>
          <w:sz w:val="24"/>
          <w:szCs w:val="24"/>
        </w:rPr>
        <w:t>  /  </w:t>
      </w:r>
      <w:hyperlink r:id="rId9" w:history="1">
        <w:r w:rsidRPr="00060D6E">
          <w:rPr>
            <w:rStyle w:val="a3"/>
            <w:rFonts w:ascii="Times New Roman" w:hAnsi="Times New Roman"/>
            <w:sz w:val="24"/>
            <w:szCs w:val="24"/>
          </w:rPr>
          <w:t>Реєстри ліцензіатів</w:t>
        </w:r>
      </w:hyperlink>
      <w:r w:rsidRPr="00060D6E">
        <w:rPr>
          <w:rFonts w:ascii="Times New Roman" w:hAnsi="Times New Roman"/>
          <w:sz w:val="24"/>
          <w:szCs w:val="24"/>
        </w:rPr>
        <w:t xml:space="preserve"> (вид діяльності — постачання електричної енергії). </w:t>
      </w:r>
    </w:p>
    <w:p w14:paraId="2DA35B81" w14:textId="1839DF4B" w:rsidR="00171A09" w:rsidRPr="00060D6E" w:rsidRDefault="00171A09" w:rsidP="00D3426F">
      <w:pPr>
        <w:spacing w:after="0" w:line="240" w:lineRule="auto"/>
        <w:jc w:val="both"/>
        <w:rPr>
          <w:rFonts w:ascii="Times New Roman" w:hAnsi="Times New Roman"/>
          <w:sz w:val="24"/>
          <w:szCs w:val="24"/>
        </w:rPr>
      </w:pPr>
      <w:proofErr w:type="spellStart"/>
      <w:r w:rsidRPr="00060D6E">
        <w:rPr>
          <w:rFonts w:ascii="Times New Roman" w:hAnsi="Times New Roman"/>
          <w:sz w:val="24"/>
          <w:szCs w:val="24"/>
        </w:rPr>
        <w:t>Електропостачальник</w:t>
      </w:r>
      <w:proofErr w:type="spellEnd"/>
      <w:r w:rsidRPr="00060D6E">
        <w:rPr>
          <w:rFonts w:ascii="Times New Roman" w:hAnsi="Times New Roman"/>
          <w:sz w:val="24"/>
          <w:szCs w:val="24"/>
        </w:rPr>
        <w:t xml:space="preserve"> повинен забезпечити поставку електричної енергії на об’єкт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D975CAD" w14:textId="4E2262E7" w:rsidR="00171A09" w:rsidRPr="00060D6E" w:rsidRDefault="00171A09" w:rsidP="00D3426F">
      <w:pPr>
        <w:spacing w:after="0" w:line="240" w:lineRule="auto"/>
        <w:jc w:val="both"/>
        <w:rPr>
          <w:rFonts w:ascii="Times New Roman" w:hAnsi="Times New Roman"/>
          <w:sz w:val="24"/>
          <w:szCs w:val="24"/>
        </w:rPr>
      </w:pPr>
      <w:r w:rsidRPr="00060D6E">
        <w:rPr>
          <w:rFonts w:ascii="Times New Roman" w:hAnsi="Times New Roman"/>
          <w:b/>
          <w:sz w:val="24"/>
          <w:szCs w:val="24"/>
        </w:rPr>
        <w:t xml:space="preserve">Обґрунтування технічних </w:t>
      </w:r>
      <w:r w:rsidR="00663184" w:rsidRPr="00060D6E">
        <w:rPr>
          <w:rFonts w:ascii="Times New Roman" w:hAnsi="Times New Roman"/>
          <w:b/>
          <w:sz w:val="24"/>
          <w:szCs w:val="24"/>
        </w:rPr>
        <w:t xml:space="preserve"> </w:t>
      </w:r>
      <w:r w:rsidRPr="00060D6E">
        <w:rPr>
          <w:rFonts w:ascii="Times New Roman" w:hAnsi="Times New Roman"/>
          <w:b/>
          <w:sz w:val="24"/>
          <w:szCs w:val="24"/>
        </w:rPr>
        <w:t xml:space="preserve">характеристик. </w:t>
      </w:r>
      <w:r w:rsidRPr="00060D6E">
        <w:rPr>
          <w:rFonts w:ascii="Times New Roman" w:hAnsi="Times New Roman"/>
          <w:sz w:val="24"/>
          <w:szCs w:val="24"/>
        </w:rPr>
        <w:t xml:space="preserve">Термін постачання — з </w:t>
      </w:r>
      <w:proofErr w:type="spellStart"/>
      <w:r w:rsidRPr="00060D6E">
        <w:rPr>
          <w:rFonts w:ascii="Times New Roman" w:hAnsi="Times New Roman"/>
          <w:i/>
          <w:sz w:val="24"/>
          <w:szCs w:val="24"/>
        </w:rPr>
        <w:t>з</w:t>
      </w:r>
      <w:proofErr w:type="spellEnd"/>
      <w:r w:rsidRPr="00060D6E">
        <w:rPr>
          <w:rFonts w:ascii="Times New Roman" w:hAnsi="Times New Roman"/>
          <w:i/>
          <w:sz w:val="24"/>
          <w:szCs w:val="24"/>
        </w:rPr>
        <w:t xml:space="preserve"> дати укладання договору</w:t>
      </w:r>
      <w:r w:rsidRPr="00060D6E">
        <w:rPr>
          <w:rFonts w:ascii="Times New Roman" w:hAnsi="Times New Roman"/>
          <w:sz w:val="24"/>
          <w:szCs w:val="24"/>
        </w:rPr>
        <w:t xml:space="preserve"> по </w:t>
      </w:r>
      <w:r w:rsidR="00F91144" w:rsidRPr="00060D6E">
        <w:rPr>
          <w:rFonts w:ascii="Times New Roman" w:hAnsi="Times New Roman"/>
          <w:sz w:val="24"/>
          <w:szCs w:val="24"/>
        </w:rPr>
        <w:t>31.12.</w:t>
      </w:r>
      <w:r w:rsidRPr="00060D6E">
        <w:rPr>
          <w:rFonts w:ascii="Times New Roman" w:hAnsi="Times New Roman"/>
          <w:sz w:val="24"/>
          <w:szCs w:val="24"/>
        </w:rPr>
        <w:t>202</w:t>
      </w:r>
      <w:r w:rsidR="00F91144" w:rsidRPr="00060D6E">
        <w:rPr>
          <w:rFonts w:ascii="Times New Roman" w:hAnsi="Times New Roman"/>
          <w:sz w:val="24"/>
          <w:szCs w:val="24"/>
        </w:rPr>
        <w:t>2</w:t>
      </w:r>
      <w:r w:rsidRPr="00060D6E">
        <w:rPr>
          <w:rFonts w:ascii="Times New Roman" w:hAnsi="Times New Roman"/>
          <w:sz w:val="24"/>
          <w:szCs w:val="24"/>
        </w:rPr>
        <w:t xml:space="preserve">р. </w:t>
      </w:r>
    </w:p>
    <w:p w14:paraId="02CB018A" w14:textId="50316324" w:rsidR="00171A09" w:rsidRPr="00060D6E" w:rsidRDefault="00171A09" w:rsidP="00D3426F">
      <w:pPr>
        <w:spacing w:after="0" w:line="240" w:lineRule="auto"/>
        <w:jc w:val="both"/>
        <w:rPr>
          <w:rFonts w:ascii="Times New Roman" w:hAnsi="Times New Roman"/>
          <w:sz w:val="24"/>
          <w:szCs w:val="24"/>
        </w:rPr>
      </w:pPr>
      <w:r w:rsidRPr="00060D6E">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F91144" w:rsidRPr="00060D6E">
        <w:rPr>
          <w:rFonts w:ascii="Times New Roman" w:hAnsi="Times New Roman"/>
          <w:sz w:val="24"/>
          <w:szCs w:val="24"/>
        </w:rPr>
        <w:t>54 800</w:t>
      </w:r>
      <w:r w:rsidRPr="00060D6E">
        <w:rPr>
          <w:rFonts w:ascii="Times New Roman" w:hAnsi="Times New Roman"/>
          <w:sz w:val="24"/>
          <w:szCs w:val="24"/>
        </w:rPr>
        <w:t xml:space="preserve"> кВт. год на 202</w:t>
      </w:r>
      <w:r w:rsidR="00F91144" w:rsidRPr="00060D6E">
        <w:rPr>
          <w:rFonts w:ascii="Times New Roman" w:hAnsi="Times New Roman"/>
          <w:sz w:val="24"/>
          <w:szCs w:val="24"/>
        </w:rPr>
        <w:t>2</w:t>
      </w:r>
      <w:r w:rsidRPr="00060D6E">
        <w:rPr>
          <w:rFonts w:ascii="Times New Roman" w:hAnsi="Times New Roman"/>
          <w:sz w:val="24"/>
          <w:szCs w:val="24"/>
        </w:rPr>
        <w:t>р.</w:t>
      </w:r>
    </w:p>
    <w:p w14:paraId="38ABF0CA" w14:textId="77777777" w:rsidR="00171A09" w:rsidRPr="00060D6E" w:rsidRDefault="00171A09" w:rsidP="00D3426F">
      <w:pPr>
        <w:spacing w:after="0" w:line="240" w:lineRule="auto"/>
        <w:jc w:val="both"/>
        <w:rPr>
          <w:rFonts w:ascii="Times New Roman" w:hAnsi="Times New Roman"/>
          <w:sz w:val="24"/>
          <w:szCs w:val="24"/>
        </w:rPr>
      </w:pPr>
      <w:r w:rsidRPr="00060D6E">
        <w:rPr>
          <w:rFonts w:ascii="Times New Roman" w:hAnsi="Times New Roman"/>
          <w:b/>
          <w:sz w:val="24"/>
          <w:szCs w:val="24"/>
        </w:rPr>
        <w:t>Обґрунтування якісних характеристик</w:t>
      </w:r>
      <w:r w:rsidRPr="00060D6E">
        <w:rPr>
          <w:rFonts w:ascii="Times New Roman" w:hAnsi="Times New Roman"/>
          <w:sz w:val="24"/>
          <w:szCs w:val="24"/>
        </w:rPr>
        <w:t xml:space="preserve">. Пунктом 1.1.2 глави 1.1 розділу І ПРРЕЕ визначено, що </w:t>
      </w:r>
      <w:bookmarkStart w:id="11" w:name="w1_1"/>
      <w:r w:rsidRPr="00060D6E">
        <w:rPr>
          <w:rFonts w:ascii="Times New Roman" w:hAnsi="Times New Roman"/>
          <w:sz w:val="24"/>
          <w:szCs w:val="24"/>
        </w:rPr>
        <w:t>якість</w:t>
      </w:r>
      <w:bookmarkEnd w:id="11"/>
      <w:r w:rsidRPr="00060D6E">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2" w:name="w1_2"/>
      <w:r w:rsidRPr="00060D6E">
        <w:rPr>
          <w:rFonts w:ascii="Times New Roman" w:hAnsi="Times New Roman"/>
          <w:sz w:val="24"/>
          <w:szCs w:val="24"/>
        </w:rPr>
        <w:t>якість</w:t>
      </w:r>
      <w:bookmarkEnd w:id="12"/>
      <w:r w:rsidRPr="00060D6E">
        <w:rPr>
          <w:rFonts w:ascii="Times New Roman" w:hAnsi="Times New Roman"/>
          <w:sz w:val="24"/>
          <w:szCs w:val="24"/>
        </w:rPr>
        <w:t xml:space="preserve"> електричної енергії.</w:t>
      </w:r>
    </w:p>
    <w:p w14:paraId="37414B07" w14:textId="77777777" w:rsidR="00171A09" w:rsidRPr="00060D6E" w:rsidRDefault="00171A09" w:rsidP="00D3426F">
      <w:pPr>
        <w:spacing w:after="0" w:line="240" w:lineRule="auto"/>
        <w:jc w:val="both"/>
        <w:rPr>
          <w:rFonts w:ascii="Times New Roman" w:eastAsia="Times New Roman" w:hAnsi="Times New Roman"/>
          <w:sz w:val="24"/>
          <w:szCs w:val="24"/>
          <w:lang w:eastAsia="uk-UA"/>
        </w:rPr>
      </w:pPr>
      <w:proofErr w:type="spellStart"/>
      <w:r w:rsidRPr="00060D6E">
        <w:rPr>
          <w:rFonts w:ascii="Times New Roman" w:eastAsia="Times New Roman" w:hAnsi="Times New Roman"/>
          <w:sz w:val="24"/>
          <w:szCs w:val="24"/>
          <w:lang w:eastAsia="uk-UA"/>
        </w:rPr>
        <w:t>Електропостачальник</w:t>
      </w:r>
      <w:proofErr w:type="spellEnd"/>
      <w:r w:rsidRPr="00060D6E">
        <w:rPr>
          <w:rFonts w:ascii="Times New Roman" w:eastAsia="Times New Roman" w:hAnsi="Times New Roman"/>
          <w:sz w:val="24"/>
          <w:szCs w:val="24"/>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060D6E">
        <w:rPr>
          <w:rFonts w:ascii="Times New Roman" w:eastAsia="Times New Roman" w:hAnsi="Times New Roman"/>
          <w:sz w:val="24"/>
          <w:szCs w:val="24"/>
          <w:lang w:eastAsia="uk-UA"/>
        </w:rPr>
        <w:t>Електропостачальник</w:t>
      </w:r>
      <w:proofErr w:type="spellEnd"/>
      <w:r w:rsidRPr="00060D6E">
        <w:rPr>
          <w:rFonts w:ascii="Times New Roman" w:eastAsia="Times New Roman" w:hAnsi="Times New Roman"/>
          <w:sz w:val="24"/>
          <w:szCs w:val="24"/>
          <w:lang w:eastAsia="uk-UA"/>
        </w:rPr>
        <w:t xml:space="preserve"> зобов’язується дотримуватися передбачених чинним законодавством вимог щодо застосування заходів із захисту довкілля.</w:t>
      </w:r>
    </w:p>
    <w:p w14:paraId="5EE8169F" w14:textId="77777777" w:rsidR="00171A09" w:rsidRPr="00060D6E" w:rsidRDefault="00171A09" w:rsidP="00D3426F">
      <w:pPr>
        <w:spacing w:after="0" w:line="240" w:lineRule="auto"/>
        <w:jc w:val="both"/>
        <w:rPr>
          <w:rFonts w:ascii="Times New Roman" w:eastAsia="Times New Roman" w:hAnsi="Times New Roman"/>
          <w:sz w:val="24"/>
          <w:szCs w:val="24"/>
          <w:lang w:eastAsia="uk-UA"/>
        </w:rPr>
      </w:pPr>
      <w:proofErr w:type="spellStart"/>
      <w:r w:rsidRPr="00060D6E">
        <w:rPr>
          <w:rFonts w:ascii="Times New Roman" w:eastAsia="Times New Roman" w:hAnsi="Times New Roman"/>
          <w:sz w:val="24"/>
          <w:szCs w:val="24"/>
          <w:lang w:eastAsia="uk-UA"/>
        </w:rPr>
        <w:t>Електропостачальник</w:t>
      </w:r>
      <w:proofErr w:type="spellEnd"/>
      <w:r w:rsidRPr="00060D6E">
        <w:rPr>
          <w:rFonts w:ascii="Times New Roman" w:eastAsia="Times New Roman" w:hAnsi="Times New Roman"/>
          <w:sz w:val="24"/>
          <w:szCs w:val="24"/>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060D6E">
        <w:rPr>
          <w:rFonts w:ascii="Times New Roman" w:eastAsia="Times New Roman" w:hAnsi="Times New Roman"/>
          <w:sz w:val="24"/>
          <w:szCs w:val="24"/>
          <w:lang w:eastAsia="uk-UA"/>
        </w:rPr>
        <w:t>Електропостачальник</w:t>
      </w:r>
      <w:proofErr w:type="spellEnd"/>
      <w:r w:rsidRPr="00060D6E">
        <w:rPr>
          <w:rFonts w:ascii="Times New Roman" w:eastAsia="Times New Roman" w:hAnsi="Times New Roman"/>
          <w:sz w:val="24"/>
          <w:szCs w:val="24"/>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060D6E">
        <w:rPr>
          <w:rFonts w:ascii="Times New Roman" w:eastAsia="Times New Roman" w:hAnsi="Times New Roman"/>
          <w:sz w:val="24"/>
          <w:szCs w:val="24"/>
          <w:lang w:eastAsia="uk-UA"/>
        </w:rPr>
        <w:t>електропостачальником</w:t>
      </w:r>
      <w:proofErr w:type="spellEnd"/>
      <w:r w:rsidRPr="00060D6E">
        <w:rPr>
          <w:rFonts w:ascii="Times New Roman" w:eastAsia="Times New Roman" w:hAnsi="Times New Roman"/>
          <w:sz w:val="24"/>
          <w:szCs w:val="24"/>
          <w:lang w:eastAsia="uk-UA"/>
        </w:rPr>
        <w:t xml:space="preserve"> та споживачем (замовником), ведення точних та прозорих розрахунків із споживачем (замовником), </w:t>
      </w:r>
      <w:r w:rsidRPr="00060D6E">
        <w:rPr>
          <w:rFonts w:ascii="Times New Roman" w:eastAsia="Times New Roman" w:hAnsi="Times New Roman"/>
          <w:sz w:val="24"/>
          <w:szCs w:val="24"/>
          <w:lang w:eastAsia="uk-UA"/>
        </w:rPr>
        <w:lastRenderedPageBreak/>
        <w:t xml:space="preserve">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060D6E">
        <w:rPr>
          <w:rFonts w:ascii="Times New Roman" w:eastAsia="Times New Roman" w:hAnsi="Times New Roman"/>
          <w:sz w:val="24"/>
          <w:szCs w:val="24"/>
          <w:lang w:eastAsia="uk-UA"/>
        </w:rPr>
        <w:t>вебсайті</w:t>
      </w:r>
      <w:proofErr w:type="spellEnd"/>
      <w:r w:rsidRPr="00060D6E">
        <w:rPr>
          <w:rFonts w:ascii="Times New Roman" w:eastAsia="Times New Roman" w:hAnsi="Times New Roman"/>
          <w:sz w:val="24"/>
          <w:szCs w:val="24"/>
          <w:lang w:eastAsia="uk-UA"/>
        </w:rPr>
        <w:t xml:space="preserve"> порядок надання компенсацій та їх розміри.</w:t>
      </w:r>
    </w:p>
    <w:p w14:paraId="44EDCAE8" w14:textId="77777777" w:rsidR="00316EC5" w:rsidRPr="00F91144" w:rsidRDefault="00316EC5" w:rsidP="00F91144">
      <w:pPr>
        <w:spacing w:after="0" w:line="240" w:lineRule="auto"/>
        <w:jc w:val="both"/>
        <w:rPr>
          <w:rFonts w:ascii="Times New Roman" w:hAnsi="Times New Roman"/>
          <w:sz w:val="24"/>
          <w:szCs w:val="24"/>
        </w:rPr>
      </w:pPr>
    </w:p>
    <w:sectPr w:rsidR="00316EC5" w:rsidRPr="00F91144" w:rsidSect="00F91144">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92"/>
    <w:rsid w:val="00060D6E"/>
    <w:rsid w:val="00171A09"/>
    <w:rsid w:val="003130BE"/>
    <w:rsid w:val="00316EC5"/>
    <w:rsid w:val="004D2331"/>
    <w:rsid w:val="004E7838"/>
    <w:rsid w:val="00663184"/>
    <w:rsid w:val="008D7092"/>
    <w:rsid w:val="00D3426F"/>
    <w:rsid w:val="00F9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88DC"/>
  <w15:chartTrackingRefBased/>
  <w15:docId w15:val="{A8DB39AB-FE01-41D7-A268-F365848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unhideWhenUsed/>
    <w:rsid w:val="00171A09"/>
    <w:rPr>
      <w:color w:val="0000FF"/>
      <w:u w:val="single"/>
    </w:rPr>
  </w:style>
  <w:style w:type="character" w:styleId="a4">
    <w:name w:val="Emphasis"/>
    <w:uiPriority w:val="20"/>
    <w:qFormat/>
    <w:rsid w:val="00171A09"/>
    <w:rPr>
      <w:i/>
      <w:iCs/>
    </w:rPr>
  </w:style>
  <w:style w:type="paragraph" w:customStyle="1" w:styleId="rvps2">
    <w:name w:val="rvps2"/>
    <w:basedOn w:val="a"/>
    <w:rsid w:val="0066318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a0"/>
    <w:rsid w:val="00663184"/>
  </w:style>
  <w:style w:type="paragraph" w:styleId="a5">
    <w:name w:val="Balloon Text"/>
    <w:basedOn w:val="a"/>
    <w:link w:val="a6"/>
    <w:uiPriority w:val="99"/>
    <w:semiHidden/>
    <w:unhideWhenUsed/>
    <w:rsid w:val="006631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3184"/>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id=15953" TargetMode="External"/><Relationship Id="rId3" Type="http://schemas.openxmlformats.org/officeDocument/2006/relationships/webSettings" Target="webSettings.xml"/><Relationship Id="rId7" Type="http://schemas.openxmlformats.org/officeDocument/2006/relationships/hyperlink" Target="https://www.nerc.gov.ua/?id=159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396-20" TargetMode="External"/><Relationship Id="rId11" Type="http://schemas.openxmlformats.org/officeDocument/2006/relationships/theme" Target="theme/theme1.xml"/><Relationship Id="rId5" Type="http://schemas.openxmlformats.org/officeDocument/2006/relationships/hyperlink" Target="https://zakon.rada.gov.ua/laws/show/810-20" TargetMode="External"/><Relationship Id="rId10" Type="http://schemas.openxmlformats.org/officeDocument/2006/relationships/fontTable" Target="fontTable.xml"/><Relationship Id="rId4" Type="http://schemas.openxmlformats.org/officeDocument/2006/relationships/hyperlink" Target="https://zakon.rada.gov.ua/laws/show/2628-19" TargetMode="External"/><Relationship Id="rId9" Type="http://schemas.openxmlformats.org/officeDocument/2006/relationships/hyperlink" Target="https://www.nerc.gov.ua/?id=16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Professional</cp:lastModifiedBy>
  <cp:revision>3</cp:revision>
  <cp:lastPrinted>2022-01-17T08:32:00Z</cp:lastPrinted>
  <dcterms:created xsi:type="dcterms:W3CDTF">2022-01-17T08:16:00Z</dcterms:created>
  <dcterms:modified xsi:type="dcterms:W3CDTF">2022-01-17T08:33:00Z</dcterms:modified>
</cp:coreProperties>
</file>