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2181D06" w:rsidR="001528B4" w:rsidRDefault="00184F36">
      <w:pPr>
        <w:spacing w:after="0" w:line="240" w:lineRule="auto"/>
        <w:jc w:val="center"/>
        <w:rPr>
          <w:rFonts w:ascii="Times New Roman" w:eastAsia="Times New Roman" w:hAnsi="Times New Roman"/>
          <w:i/>
          <w:color w:val="4A86E8"/>
          <w:sz w:val="20"/>
          <w:szCs w:val="20"/>
        </w:rPr>
      </w:pPr>
      <w:bookmarkStart w:id="0" w:name="_GoBack"/>
      <w:bookmarkEnd w:id="0"/>
      <w:r>
        <w:rPr>
          <w:rFonts w:ascii="Times New Roman" w:eastAsia="Times New Roman" w:hAnsi="Times New Roman"/>
          <w:b/>
          <w:i/>
          <w:sz w:val="20"/>
          <w:szCs w:val="20"/>
        </w:rPr>
        <w:t>Виконавчий комітет Перемишлянської міської ради Львівського району Львівської області</w:t>
      </w:r>
    </w:p>
    <w:p w14:paraId="00000004" w14:textId="77777777" w:rsidR="001528B4" w:rsidRDefault="001175AC">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1528B4" w:rsidRDefault="001175AC">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природного газу,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1528B4" w:rsidRDefault="001175AC">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05952FF5" w14:textId="77777777" w:rsidR="00184F36" w:rsidRDefault="001175AC">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0000007" w14:textId="31E6AE8B" w:rsidR="001528B4" w:rsidRDefault="00184F36">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Виконавчий комітет Перемишлянської міської ради Львівського раойну Львівської області, вул.Привокзальна, 3а, м.Перемишляни, Львівський район, Львівська область, 81200, орган місцевого саморвядування</w:t>
      </w:r>
      <w:r w:rsidR="001175AC">
        <w:rPr>
          <w:rFonts w:ascii="Times New Roman" w:eastAsia="Times New Roman" w:hAnsi="Times New Roman"/>
          <w:b/>
          <w:sz w:val="20"/>
          <w:szCs w:val="20"/>
        </w:rPr>
        <w:t>.</w:t>
      </w:r>
    </w:p>
    <w:p w14:paraId="00000008" w14:textId="3ACB0136" w:rsidR="001528B4" w:rsidRDefault="001175AC">
      <w:pPr>
        <w:spacing w:before="280" w:after="280" w:line="240" w:lineRule="auto"/>
        <w:jc w:val="both"/>
        <w:rPr>
          <w:rFonts w:ascii="Times New Roman" w:eastAsia="Times New Roman" w:hAnsi="Times New Roman"/>
          <w:color w:val="000000"/>
          <w:sz w:val="20"/>
          <w:szCs w:val="20"/>
        </w:rPr>
      </w:pPr>
      <w:bookmarkStart w:id="1" w:name="_heading=h.gjdgxs" w:colFirst="0" w:colLast="0"/>
      <w:bookmarkEnd w:id="1"/>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7F7170">
        <w:rPr>
          <w:rFonts w:ascii="Times New Roman" w:eastAsia="Times New Roman" w:hAnsi="Times New Roman"/>
          <w:sz w:val="20"/>
          <w:szCs w:val="20"/>
        </w:rPr>
        <w:t xml:space="preserve">Природній газ </w:t>
      </w:r>
      <w:r w:rsidR="00184F36">
        <w:rPr>
          <w:rFonts w:ascii="Times New Roman" w:eastAsia="Times New Roman" w:hAnsi="Times New Roman"/>
          <w:color w:val="000000"/>
          <w:sz w:val="20"/>
          <w:szCs w:val="20"/>
        </w:rPr>
        <w:t>ДК 021:2015 код 09120000-6 «Газове паливо» (природній газ)</w:t>
      </w:r>
      <w:r>
        <w:rPr>
          <w:rFonts w:ascii="Times New Roman" w:eastAsia="Times New Roman" w:hAnsi="Times New Roman"/>
          <w:color w:val="242424"/>
          <w:sz w:val="21"/>
          <w:szCs w:val="21"/>
        </w:rPr>
        <w:t>.</w:t>
      </w:r>
    </w:p>
    <w:p w14:paraId="00000009" w14:textId="0C03D7BD" w:rsidR="001528B4" w:rsidRDefault="001175AC">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184F36">
        <w:rPr>
          <w:rFonts w:ascii="Times New Roman" w:eastAsia="Times New Roman" w:hAnsi="Times New Roman"/>
          <w:sz w:val="20"/>
          <w:szCs w:val="20"/>
          <w:lang w:val="en-US"/>
        </w:rPr>
        <w:t>UA-</w:t>
      </w:r>
      <w:r w:rsidR="007F7170">
        <w:rPr>
          <w:rFonts w:ascii="Times New Roman" w:eastAsia="Times New Roman" w:hAnsi="Times New Roman"/>
          <w:sz w:val="20"/>
          <w:szCs w:val="20"/>
        </w:rPr>
        <w:t>2024-11-29-003553</w:t>
      </w:r>
      <w:r w:rsidR="00184F36">
        <w:rPr>
          <w:rFonts w:ascii="Times New Roman" w:eastAsia="Times New Roman" w:hAnsi="Times New Roman"/>
          <w:sz w:val="20"/>
          <w:szCs w:val="20"/>
          <w:lang w:val="en-US"/>
        </w:rPr>
        <w:t>-a</w:t>
      </w:r>
      <w:r>
        <w:rPr>
          <w:rFonts w:ascii="Times New Roman" w:eastAsia="Times New Roman" w:hAnsi="Times New Roman"/>
          <w:sz w:val="20"/>
          <w:szCs w:val="20"/>
        </w:rPr>
        <w:t xml:space="preserve"> .</w:t>
      </w:r>
    </w:p>
    <w:p w14:paraId="0000000A" w14:textId="41355D24" w:rsidR="001528B4" w:rsidRDefault="001175AC">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9A2EA2">
        <w:rPr>
          <w:rFonts w:ascii="Times New Roman" w:eastAsia="Times New Roman" w:hAnsi="Times New Roman"/>
          <w:sz w:val="20"/>
          <w:szCs w:val="20"/>
        </w:rPr>
        <w:t>198 646,68</w:t>
      </w:r>
      <w:r w:rsidR="00184F36">
        <w:rPr>
          <w:rFonts w:ascii="Times New Roman" w:eastAsia="Times New Roman" w:hAnsi="Times New Roman"/>
          <w:sz w:val="20"/>
          <w:szCs w:val="20"/>
        </w:rPr>
        <w:t xml:space="preserve"> грн.</w:t>
      </w:r>
    </w:p>
    <w:p w14:paraId="0000000B" w14:textId="17E29C37" w:rsidR="001528B4" w:rsidRDefault="001175AC">
      <w:pPr>
        <w:spacing w:after="0" w:line="240" w:lineRule="auto"/>
        <w:jc w:val="both"/>
        <w:rPr>
          <w:rFonts w:ascii="Times New Roman" w:eastAsia="Times New Roman" w:hAnsi="Times New Roman"/>
          <w:sz w:val="20"/>
          <w:szCs w:val="20"/>
        </w:rPr>
      </w:pPr>
      <w:bookmarkStart w:id="2" w:name="_heading=h.3znysh7" w:colFirst="0" w:colLast="0"/>
      <w:bookmarkEnd w:id="2"/>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080048">
        <w:rPr>
          <w:rFonts w:ascii="Times New Roman" w:eastAsia="Times New Roman" w:hAnsi="Times New Roman"/>
          <w:sz w:val="20"/>
          <w:szCs w:val="20"/>
        </w:rPr>
        <w:t>198 646,68</w:t>
      </w:r>
      <w:r>
        <w:rPr>
          <w:rFonts w:ascii="Times New Roman" w:eastAsia="Times New Roman" w:hAnsi="Times New Roman"/>
          <w:sz w:val="20"/>
          <w:szCs w:val="20"/>
        </w:rPr>
        <w:t xml:space="preserve"> грн.</w:t>
      </w:r>
      <w:r w:rsidR="00326A76">
        <w:rPr>
          <w:rFonts w:ascii="Times New Roman" w:eastAsia="Times New Roman" w:hAnsi="Times New Roman"/>
          <w:sz w:val="20"/>
          <w:szCs w:val="20"/>
        </w:rPr>
        <w:t xml:space="preserve"> з ПДВ</w:t>
      </w:r>
    </w:p>
    <w:p w14:paraId="0000000C" w14:textId="76B00A36" w:rsidR="001528B4" w:rsidRDefault="001175AC">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 Замовником здійснено розрахунок очікуваної вартості предмета закупівлі з урахуванням процедур відкритих торгів за номерами </w:t>
      </w:r>
      <w:r w:rsidR="00184F36" w:rsidRPr="002E05B4">
        <w:rPr>
          <w:rFonts w:ascii="Times New Roman" w:eastAsia="Times New Roman" w:hAnsi="Times New Roman"/>
          <w:sz w:val="20"/>
          <w:szCs w:val="20"/>
        </w:rPr>
        <w:t>№</w:t>
      </w:r>
      <w:r w:rsidR="00B36D4C" w:rsidRPr="002E05B4">
        <w:rPr>
          <w:rFonts w:ascii="Times New Roman" w:hAnsi="Times New Roman"/>
          <w:color w:val="454545"/>
          <w:sz w:val="20"/>
          <w:szCs w:val="20"/>
          <w:shd w:val="clear" w:color="auto" w:fill="F0F5F2"/>
        </w:rPr>
        <w:t xml:space="preserve"> UA-2024-11-29-001330-a</w:t>
      </w:r>
      <w:r w:rsidR="00B36D4C" w:rsidRPr="002E05B4">
        <w:rPr>
          <w:rFonts w:ascii="Times New Roman" w:eastAsia="Times New Roman" w:hAnsi="Times New Roman"/>
          <w:sz w:val="20"/>
          <w:szCs w:val="20"/>
        </w:rPr>
        <w:t xml:space="preserve"> </w:t>
      </w:r>
      <w:r w:rsidR="003577D4" w:rsidRPr="002E05B4">
        <w:rPr>
          <w:rFonts w:ascii="Times New Roman" w:eastAsia="Times New Roman" w:hAnsi="Times New Roman"/>
          <w:sz w:val="20"/>
          <w:szCs w:val="20"/>
        </w:rPr>
        <w:t xml:space="preserve">та </w:t>
      </w:r>
      <w:r w:rsidR="003577D4" w:rsidRPr="002E05B4">
        <w:rPr>
          <w:rFonts w:ascii="Times New Roman" w:hAnsi="Times New Roman"/>
          <w:color w:val="454545"/>
          <w:sz w:val="20"/>
          <w:szCs w:val="20"/>
          <w:shd w:val="clear" w:color="auto" w:fill="F0F5F2"/>
        </w:rPr>
        <w:t>UA-2024-11-26-011971-a</w:t>
      </w:r>
      <w:r w:rsidRPr="002E05B4">
        <w:rPr>
          <w:rFonts w:ascii="Times New Roman" w:eastAsia="Times New Roman" w:hAnsi="Times New Roman"/>
        </w:rPr>
        <w:t>,</w:t>
      </w:r>
      <w:r>
        <w:rPr>
          <w:rFonts w:ascii="Times New Roman" w:eastAsia="Times New Roman" w:hAnsi="Times New Roman"/>
          <w:sz w:val="20"/>
          <w:szCs w:val="20"/>
        </w:rPr>
        <w:t xml:space="preserve"> які були відмінені на підставі подання для участі у відкритих торгах менше двох тендерних пропозицій.  А так само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14:paraId="0000000D" w14:textId="77777777" w:rsidR="001528B4" w:rsidRPr="00402718" w:rsidRDefault="001175AC">
      <w:pPr>
        <w:pBdr>
          <w:top w:val="nil"/>
          <w:left w:val="nil"/>
          <w:bottom w:val="nil"/>
          <w:right w:val="nil"/>
          <w:between w:val="nil"/>
        </w:pBdr>
        <w:spacing w:after="0" w:line="240" w:lineRule="auto"/>
        <w:ind w:firstLine="567"/>
        <w:jc w:val="both"/>
        <w:rPr>
          <w:rFonts w:ascii="Times New Roman" w:eastAsia="Times New Roman" w:hAnsi="Times New Roman"/>
          <w:sz w:val="20"/>
          <w:szCs w:val="20"/>
        </w:rPr>
      </w:pPr>
      <w:r>
        <w:rPr>
          <w:rFonts w:ascii="Times New Roman" w:eastAsia="Times New Roman" w:hAnsi="Times New Roman"/>
          <w:color w:val="000000"/>
          <w:sz w:val="20"/>
          <w:szCs w:val="20"/>
        </w:rPr>
        <w:t>Відповідно до підпункту 2 пункту 4 Положення такі спеціальні обов’язки п</w:t>
      </w:r>
      <w:r>
        <w:rPr>
          <w:rFonts w:ascii="Times New Roman" w:eastAsia="Times New Roman" w:hAnsi="Times New Roman"/>
          <w:sz w:val="20"/>
          <w:szCs w:val="20"/>
        </w:rPr>
        <w:t>окладено</w:t>
      </w:r>
      <w:r>
        <w:rPr>
          <w:rFonts w:ascii="Times New Roman" w:eastAsia="Times New Roman" w:hAnsi="Times New Roman"/>
          <w:color w:val="000000"/>
          <w:sz w:val="20"/>
          <w:szCs w:val="20"/>
        </w:rPr>
        <w:t xml:space="preserve"> на ТОВ «Газопостачальна компанія </w:t>
      </w:r>
      <w:r>
        <w:rPr>
          <w:rFonts w:ascii="Times New Roman" w:eastAsia="Times New Roman" w:hAnsi="Times New Roman"/>
          <w:sz w:val="20"/>
          <w:szCs w:val="20"/>
        </w:rPr>
        <w:t>„</w:t>
      </w:r>
      <w:r>
        <w:rPr>
          <w:rFonts w:ascii="Times New Roman" w:eastAsia="Times New Roman" w:hAnsi="Times New Roman"/>
          <w:color w:val="000000"/>
          <w:sz w:val="20"/>
          <w:szCs w:val="20"/>
        </w:rPr>
        <w:t xml:space="preserve">Нафтогаз Трейдинг“» щодо забезпечення постачання природного газу споживачам, </w:t>
      </w:r>
      <w:r w:rsidRPr="00402718">
        <w:rPr>
          <w:rFonts w:ascii="Times New Roman" w:eastAsia="Times New Roman" w:hAnsi="Times New Roman"/>
          <w:sz w:val="20"/>
          <w:szCs w:val="20"/>
        </w:rPr>
        <w:t xml:space="preserve">що є бюджетними установами відповідно до </w:t>
      </w:r>
      <w:hyperlink r:id="rId5">
        <w:r w:rsidRPr="00402718">
          <w:rPr>
            <w:rFonts w:ascii="Times New Roman" w:eastAsia="Times New Roman" w:hAnsi="Times New Roman"/>
            <w:sz w:val="20"/>
            <w:szCs w:val="20"/>
          </w:rPr>
          <w:t>Бюджетного кодексу України</w:t>
        </w:r>
      </w:hyperlink>
      <w:r w:rsidRPr="00402718">
        <w:rPr>
          <w:rFonts w:ascii="Times New Roman" w:eastAsia="Times New Roman" w:hAnsi="Times New Roman"/>
          <w:sz w:val="20"/>
          <w:szCs w:val="20"/>
        </w:rPr>
        <w:t xml:space="preserve">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w:t>
      </w:r>
      <w:hyperlink r:id="rId6" w:anchor="n34">
        <w:r w:rsidRPr="00402718">
          <w:rPr>
            <w:rFonts w:ascii="Times New Roman" w:eastAsia="Times New Roman" w:hAnsi="Times New Roman"/>
            <w:sz w:val="20"/>
            <w:szCs w:val="20"/>
          </w:rPr>
          <w:t>пунктом 6</w:t>
        </w:r>
      </w:hyperlink>
      <w:r w:rsidRPr="00402718">
        <w:rPr>
          <w:rFonts w:ascii="Times New Roman" w:eastAsia="Times New Roman" w:hAnsi="Times New Roman"/>
          <w:sz w:val="20"/>
          <w:szCs w:val="20"/>
        </w:rPr>
        <w:t xml:space="preserve"> цього Положення.</w:t>
      </w:r>
    </w:p>
    <w:p w14:paraId="0000000E" w14:textId="632908F6" w:rsidR="001528B4" w:rsidRPr="00402718" w:rsidRDefault="001175AC">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Пунктом 6 Положення визначено, що ТОВ «Газопостачальна компанія „Нафтогаз Трейдинг“» може  постачати з </w:t>
      </w:r>
      <w:r w:rsidR="00402718" w:rsidRPr="00402718">
        <w:rPr>
          <w:rFonts w:ascii="Times New Roman" w:eastAsia="Times New Roman" w:hAnsi="Times New Roman"/>
          <w:sz w:val="20"/>
          <w:szCs w:val="20"/>
        </w:rPr>
        <w:t>жовтня</w:t>
      </w:r>
      <w:r w:rsidRPr="00402718">
        <w:rPr>
          <w:rFonts w:ascii="Times New Roman" w:eastAsia="Times New Roman" w:hAnsi="Times New Roman"/>
          <w:sz w:val="20"/>
          <w:szCs w:val="20"/>
        </w:rPr>
        <w:t xml:space="preserve"> по </w:t>
      </w:r>
      <w:r w:rsidR="00402718" w:rsidRPr="00402718">
        <w:rPr>
          <w:rFonts w:ascii="Times New Roman" w:eastAsia="Times New Roman" w:hAnsi="Times New Roman"/>
          <w:sz w:val="20"/>
          <w:szCs w:val="20"/>
        </w:rPr>
        <w:t>грудень 2024 року</w:t>
      </w:r>
      <w:r w:rsidRPr="00402718">
        <w:rPr>
          <w:rFonts w:ascii="Times New Roman" w:eastAsia="Times New Roman" w:hAnsi="Times New Roman"/>
          <w:sz w:val="20"/>
          <w:szCs w:val="20"/>
        </w:rPr>
        <w:t>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0000000F" w14:textId="77777777" w:rsidR="001528B4" w:rsidRPr="00402718" w:rsidRDefault="001175AC">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Для порівняння небюджетним установам ТОВ «Газопостачальна компанія «Нафтогаз Трейдинг»» постачає за ціною 38 325,5 гривні з урахуванням ПДВ за 1000 куб. метрів газу (без урахування тарифу на послуги з транспортування). ГК «Нафтогаз України» пропонує ціну 46 500 грн за </w:t>
      </w:r>
      <w:r w:rsidRPr="00402718">
        <w:rPr>
          <w:rFonts w:ascii="Times New Roman" w:eastAsia="Times New Roman" w:hAnsi="Times New Roman"/>
          <w:i/>
          <w:sz w:val="20"/>
          <w:szCs w:val="20"/>
        </w:rPr>
        <w:t>1 тис. куб. м</w:t>
      </w:r>
      <w:r w:rsidRPr="00402718">
        <w:rPr>
          <w:rFonts w:ascii="Times New Roman" w:eastAsia="Times New Roman" w:hAnsi="Times New Roman"/>
          <w:sz w:val="20"/>
          <w:szCs w:val="20"/>
        </w:rPr>
        <w:t xml:space="preserve"> з ПДВ </w:t>
      </w:r>
      <w:r w:rsidRPr="00402718">
        <w:rPr>
          <w:rFonts w:ascii="Times New Roman" w:eastAsia="Times New Roman" w:hAnsi="Times New Roman"/>
          <w:i/>
          <w:sz w:val="20"/>
          <w:szCs w:val="20"/>
        </w:rPr>
        <w:t>(зазначити ціну, актуальну на момент оголошення закупівлі)</w:t>
      </w:r>
      <w:r w:rsidRPr="00402718">
        <w:rPr>
          <w:rFonts w:ascii="Times New Roman" w:eastAsia="Times New Roman" w:hAnsi="Times New Roman"/>
          <w:sz w:val="20"/>
          <w:szCs w:val="20"/>
        </w:rPr>
        <w:t xml:space="preserve">. ТОВ «ЕНЕРДЖІ ТРЕЙД ГРУП» пропонує 49 200 грн за </w:t>
      </w:r>
      <w:r w:rsidRPr="00402718">
        <w:rPr>
          <w:rFonts w:ascii="Times New Roman" w:eastAsia="Times New Roman" w:hAnsi="Times New Roman"/>
          <w:i/>
          <w:sz w:val="20"/>
          <w:szCs w:val="20"/>
        </w:rPr>
        <w:t>1 тис. куб. м</w:t>
      </w:r>
      <w:r w:rsidRPr="00402718">
        <w:rPr>
          <w:rFonts w:ascii="Times New Roman" w:eastAsia="Times New Roman" w:hAnsi="Times New Roman"/>
          <w:sz w:val="20"/>
          <w:szCs w:val="20"/>
        </w:rPr>
        <w:t xml:space="preserve"> з ПДВ </w:t>
      </w:r>
      <w:r w:rsidRPr="00402718">
        <w:rPr>
          <w:rFonts w:ascii="Times New Roman" w:eastAsia="Times New Roman" w:hAnsi="Times New Roman"/>
          <w:i/>
          <w:sz w:val="20"/>
          <w:szCs w:val="20"/>
        </w:rPr>
        <w:t>(зазначити ціну, актуальну на момент оголошення закупівлі)</w:t>
      </w:r>
      <w:r w:rsidRPr="00402718">
        <w:rPr>
          <w:rFonts w:ascii="Times New Roman" w:eastAsia="Times New Roman" w:hAnsi="Times New Roman"/>
          <w:sz w:val="20"/>
          <w:szCs w:val="20"/>
        </w:rPr>
        <w:t>. А ТОВ «ЮГ-ГАЗ» — 50 499 грн за</w:t>
      </w:r>
      <w:r w:rsidRPr="00402718">
        <w:rPr>
          <w:rFonts w:ascii="Times New Roman" w:eastAsia="Times New Roman" w:hAnsi="Times New Roman"/>
          <w:i/>
          <w:sz w:val="20"/>
          <w:szCs w:val="20"/>
        </w:rPr>
        <w:t xml:space="preserve"> 1 тис. куб. м</w:t>
      </w:r>
      <w:r w:rsidRPr="00402718">
        <w:rPr>
          <w:rFonts w:ascii="Times New Roman" w:eastAsia="Times New Roman" w:hAnsi="Times New Roman"/>
          <w:sz w:val="20"/>
          <w:szCs w:val="20"/>
        </w:rPr>
        <w:t xml:space="preserve"> з ПДВ </w:t>
      </w:r>
      <w:r w:rsidRPr="00402718">
        <w:rPr>
          <w:rFonts w:ascii="Times New Roman" w:eastAsia="Times New Roman" w:hAnsi="Times New Roman"/>
          <w:i/>
          <w:sz w:val="20"/>
          <w:szCs w:val="20"/>
        </w:rPr>
        <w:t>(зазначити ціну, актуальну на момент оголошення закупівлі)</w:t>
      </w:r>
      <w:r w:rsidRPr="00402718">
        <w:rPr>
          <w:rFonts w:ascii="Times New Roman" w:eastAsia="Times New Roman" w:hAnsi="Times New Roman"/>
          <w:sz w:val="20"/>
          <w:szCs w:val="20"/>
        </w:rPr>
        <w:t>.</w:t>
      </w:r>
    </w:p>
    <w:p w14:paraId="00000010" w14:textId="77777777" w:rsidR="001528B4" w:rsidRPr="00402718" w:rsidRDefault="001528B4">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p>
    <w:p w14:paraId="00000011" w14:textId="1F5E2824" w:rsidR="001528B4" w:rsidRPr="00402718" w:rsidRDefault="001175AC">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w:t>
      </w:r>
      <w:r w:rsidRPr="00402718">
        <w:rPr>
          <w:rFonts w:ascii="Times New Roman" w:eastAsia="Times New Roman" w:hAnsi="Times New Roman"/>
          <w:i/>
          <w:sz w:val="20"/>
          <w:szCs w:val="20"/>
        </w:rPr>
        <w:t xml:space="preserve">(ціна за 1 тис. куб. м природного газу, яку пропонує </w:t>
      </w:r>
      <w:r w:rsidRPr="00402718">
        <w:rPr>
          <w:rFonts w:ascii="Times New Roman" w:eastAsia="Times New Roman" w:hAnsi="Times New Roman"/>
          <w:i/>
          <w:sz w:val="20"/>
          <w:szCs w:val="20"/>
        </w:rPr>
        <w:lastRenderedPageBreak/>
        <w:t>ТОВ Газопостачальна компанія «Нафтогаз Трейдинг»)</w:t>
      </w:r>
      <w:r w:rsidRPr="00402718">
        <w:rPr>
          <w:rFonts w:ascii="Times New Roman" w:eastAsia="Times New Roman" w:hAnsi="Times New Roman"/>
          <w:sz w:val="20"/>
          <w:szCs w:val="20"/>
        </w:rPr>
        <w:t xml:space="preserve"> + </w:t>
      </w:r>
      <w:r w:rsidRPr="00402718">
        <w:rPr>
          <w:rFonts w:ascii="Times New Roman" w:eastAsia="Times New Roman" w:hAnsi="Times New Roman"/>
          <w:i/>
          <w:sz w:val="20"/>
          <w:szCs w:val="20"/>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Pr="00402718">
        <w:rPr>
          <w:rFonts w:ascii="Times New Roman" w:eastAsia="Times New Roman" w:hAnsi="Times New Roman"/>
          <w:sz w:val="20"/>
          <w:szCs w:val="20"/>
        </w:rPr>
        <w:t>).</w:t>
      </w:r>
    </w:p>
    <w:p w14:paraId="00000012" w14:textId="35D74AD2" w:rsidR="001528B4" w:rsidRPr="00402718" w:rsidRDefault="001175AC">
      <w:pPr>
        <w:spacing w:after="0" w:line="240" w:lineRule="auto"/>
        <w:ind w:firstLine="72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Визначення обсягу предмета закупівлі визначено аналізом споживання місячного природного газу за період з </w:t>
      </w:r>
      <w:r w:rsidR="00184F36" w:rsidRPr="00402718">
        <w:rPr>
          <w:rFonts w:ascii="Times New Roman" w:eastAsia="Times New Roman" w:hAnsi="Times New Roman"/>
          <w:sz w:val="20"/>
          <w:szCs w:val="20"/>
        </w:rPr>
        <w:t xml:space="preserve">жовтня </w:t>
      </w:r>
      <w:r w:rsidRPr="00402718">
        <w:rPr>
          <w:rFonts w:ascii="Times New Roman" w:eastAsia="Times New Roman" w:hAnsi="Times New Roman"/>
          <w:sz w:val="20"/>
          <w:szCs w:val="20"/>
        </w:rPr>
        <w:t xml:space="preserve">по </w:t>
      </w:r>
      <w:r w:rsidR="00402718" w:rsidRPr="00402718">
        <w:rPr>
          <w:rFonts w:ascii="Times New Roman" w:eastAsia="Times New Roman" w:hAnsi="Times New Roman"/>
          <w:sz w:val="20"/>
          <w:szCs w:val="20"/>
        </w:rPr>
        <w:t>грудень 2023р.</w:t>
      </w:r>
      <w:r w:rsidRPr="00402718">
        <w:rPr>
          <w:rFonts w:ascii="Times New Roman" w:eastAsia="Times New Roman" w:hAnsi="Times New Roman"/>
          <w:sz w:val="20"/>
          <w:szCs w:val="20"/>
        </w:rPr>
        <w:t xml:space="preserve">. </w:t>
      </w:r>
    </w:p>
    <w:p w14:paraId="00000013" w14:textId="3DDA26F5" w:rsidR="001528B4" w:rsidRPr="00402718" w:rsidRDefault="001175AC">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 Згідно з викладеним вище, згідно із Законом та потребами Замовника, очікувана вартість предмета закупівлі розрахована таким чином: </w:t>
      </w:r>
      <w:r w:rsidR="00402718" w:rsidRPr="00402718">
        <w:rPr>
          <w:rFonts w:ascii="Times New Roman" w:eastAsia="Times New Roman" w:hAnsi="Times New Roman"/>
          <w:sz w:val="20"/>
          <w:szCs w:val="20"/>
        </w:rPr>
        <w:t>обсяг</w:t>
      </w:r>
      <w:r w:rsidRPr="00402718">
        <w:rPr>
          <w:rFonts w:ascii="Times New Roman" w:eastAsia="Times New Roman" w:hAnsi="Times New Roman"/>
          <w:sz w:val="20"/>
          <w:szCs w:val="20"/>
        </w:rPr>
        <w:t>* 16 390,00 грн з ПДВ (</w:t>
      </w:r>
      <w:r w:rsidRPr="00402718">
        <w:rPr>
          <w:rFonts w:ascii="Times New Roman" w:eastAsia="Times New Roman" w:hAnsi="Times New Roman"/>
          <w:i/>
          <w:sz w:val="20"/>
          <w:szCs w:val="20"/>
        </w:rPr>
        <w:t>ціна за 1 тис. куб. м природного газу, яку пропонує ТОВ Газопостачальна компанія «Нафтогаз Трейдинг»</w:t>
      </w:r>
      <w:r w:rsidRPr="00402718">
        <w:rPr>
          <w:rFonts w:ascii="Times New Roman" w:eastAsia="Times New Roman" w:hAnsi="Times New Roman"/>
          <w:sz w:val="20"/>
          <w:szCs w:val="20"/>
        </w:rPr>
        <w:t xml:space="preserve">)) </w:t>
      </w:r>
      <w:r w:rsidRPr="00402718">
        <w:rPr>
          <w:rFonts w:ascii="Times New Roman" w:eastAsia="Times New Roman" w:hAnsi="Times New Roman"/>
          <w:i/>
          <w:sz w:val="20"/>
          <w:szCs w:val="20"/>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Pr="00402718">
        <w:rPr>
          <w:rFonts w:ascii="Times New Roman" w:eastAsia="Times New Roman" w:hAnsi="Times New Roman"/>
          <w:sz w:val="20"/>
          <w:szCs w:val="20"/>
        </w:rPr>
        <w:t>).</w:t>
      </w:r>
    </w:p>
    <w:p w14:paraId="00000014" w14:textId="77777777" w:rsidR="001528B4" w:rsidRPr="00402718" w:rsidRDefault="001175AC">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 </w:t>
      </w:r>
    </w:p>
    <w:p w14:paraId="00000015" w14:textId="77777777" w:rsidR="001528B4" w:rsidRPr="00402718" w:rsidRDefault="001175AC">
      <w:pPr>
        <w:spacing w:after="120" w:line="240" w:lineRule="auto"/>
        <w:jc w:val="both"/>
        <w:rPr>
          <w:rFonts w:ascii="Times New Roman" w:eastAsia="Times New Roman" w:hAnsi="Times New Roman"/>
          <w:b/>
          <w:sz w:val="20"/>
          <w:szCs w:val="20"/>
        </w:rPr>
      </w:pPr>
      <w:r w:rsidRPr="00402718">
        <w:rPr>
          <w:rFonts w:ascii="Times New Roman" w:eastAsia="Times New Roman" w:hAnsi="Times New Roman"/>
          <w:b/>
          <w:sz w:val="20"/>
          <w:szCs w:val="20"/>
        </w:rPr>
        <w:t xml:space="preserve">Обґрунтування технічних, якісних характеристик. </w:t>
      </w:r>
    </w:p>
    <w:p w14:paraId="00000016" w14:textId="77777777" w:rsidR="001528B4" w:rsidRPr="00402718" w:rsidRDefault="001175AC">
      <w:pPr>
        <w:spacing w:after="0" w:line="259" w:lineRule="auto"/>
        <w:ind w:firstLine="567"/>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14:paraId="00000017" w14:textId="77777777" w:rsidR="001528B4" w:rsidRPr="00402718" w:rsidRDefault="001175AC">
      <w:pPr>
        <w:spacing w:after="0" w:line="259" w:lineRule="auto"/>
        <w:ind w:firstLine="567"/>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Кількісною характеристикою предмета закупівлі є обсяг споживання природного газу. </w:t>
      </w:r>
    </w:p>
    <w:p w14:paraId="00000018" w14:textId="113216F9" w:rsidR="001528B4" w:rsidRPr="00402718" w:rsidRDefault="001175AC">
      <w:pPr>
        <w:spacing w:after="0" w:line="259" w:lineRule="auto"/>
        <w:ind w:firstLine="567"/>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об’єктів замовника, та враховуючи обсяги споживання попереднього календарного року, становить </w:t>
      </w:r>
      <w:r w:rsidR="00660D8D">
        <w:rPr>
          <w:rFonts w:ascii="Times New Roman" w:eastAsia="Times New Roman" w:hAnsi="Times New Roman"/>
          <w:sz w:val="20"/>
          <w:szCs w:val="20"/>
        </w:rPr>
        <w:t xml:space="preserve">12,0 </w:t>
      </w:r>
      <w:r w:rsidR="00184F36" w:rsidRPr="00402718">
        <w:rPr>
          <w:rFonts w:ascii="Times New Roman" w:eastAsia="Times New Roman" w:hAnsi="Times New Roman"/>
          <w:sz w:val="20"/>
          <w:szCs w:val="20"/>
        </w:rPr>
        <w:t xml:space="preserve">тис.куб. м на </w:t>
      </w:r>
      <w:r w:rsidR="00660D8D">
        <w:rPr>
          <w:rFonts w:ascii="Times New Roman" w:eastAsia="Times New Roman" w:hAnsi="Times New Roman"/>
          <w:sz w:val="20"/>
          <w:szCs w:val="20"/>
        </w:rPr>
        <w:t xml:space="preserve">січень- квітень </w:t>
      </w:r>
      <w:r w:rsidR="00184F36" w:rsidRPr="00402718">
        <w:rPr>
          <w:rFonts w:ascii="Times New Roman" w:eastAsia="Times New Roman" w:hAnsi="Times New Roman"/>
          <w:sz w:val="20"/>
          <w:szCs w:val="20"/>
        </w:rPr>
        <w:t>202</w:t>
      </w:r>
      <w:r w:rsidR="00660D8D">
        <w:rPr>
          <w:rFonts w:ascii="Times New Roman" w:eastAsia="Times New Roman" w:hAnsi="Times New Roman"/>
          <w:sz w:val="20"/>
          <w:szCs w:val="20"/>
        </w:rPr>
        <w:t>5</w:t>
      </w:r>
      <w:r w:rsidRPr="00402718">
        <w:rPr>
          <w:rFonts w:ascii="Times New Roman" w:eastAsia="Times New Roman" w:hAnsi="Times New Roman"/>
          <w:sz w:val="20"/>
          <w:szCs w:val="20"/>
        </w:rPr>
        <w:t>р.</w:t>
      </w:r>
    </w:p>
    <w:p w14:paraId="00000019" w14:textId="43765ED4" w:rsidR="001528B4" w:rsidRPr="00402718" w:rsidRDefault="001175AC">
      <w:pPr>
        <w:spacing w:after="0" w:line="259" w:lineRule="auto"/>
        <w:ind w:firstLine="567"/>
        <w:jc w:val="both"/>
        <w:rPr>
          <w:rFonts w:ascii="Times New Roman" w:eastAsia="Times New Roman" w:hAnsi="Times New Roman"/>
          <w:sz w:val="20"/>
          <w:szCs w:val="20"/>
        </w:rPr>
      </w:pPr>
      <w:r w:rsidRPr="00402718">
        <w:rPr>
          <w:rFonts w:ascii="Times New Roman" w:eastAsia="Times New Roman" w:hAnsi="Times New Roman"/>
          <w:sz w:val="20"/>
          <w:szCs w:val="20"/>
        </w:rPr>
        <w:t xml:space="preserve">Термін постачання дати укладання договору до </w:t>
      </w:r>
      <w:r w:rsidR="005D3DDD">
        <w:rPr>
          <w:rFonts w:ascii="Times New Roman" w:eastAsia="Times New Roman" w:hAnsi="Times New Roman"/>
          <w:sz w:val="20"/>
          <w:szCs w:val="20"/>
        </w:rPr>
        <w:t>30.04.2025р</w:t>
      </w:r>
      <w:r w:rsidRPr="00402718">
        <w:rPr>
          <w:rFonts w:ascii="Times New Roman" w:eastAsia="Times New Roman" w:hAnsi="Times New Roman"/>
          <w:sz w:val="20"/>
          <w:szCs w:val="20"/>
        </w:rPr>
        <w:t>.</w:t>
      </w:r>
    </w:p>
    <w:p w14:paraId="0000001A" w14:textId="77777777" w:rsidR="001528B4" w:rsidRPr="00402718" w:rsidRDefault="001175AC">
      <w:pPr>
        <w:spacing w:after="0" w:line="259" w:lineRule="auto"/>
        <w:ind w:firstLine="567"/>
        <w:jc w:val="both"/>
        <w:rPr>
          <w:rFonts w:ascii="Times New Roman" w:eastAsia="Times New Roman" w:hAnsi="Times New Roman"/>
          <w:sz w:val="20"/>
          <w:szCs w:val="20"/>
        </w:rPr>
      </w:pPr>
      <w:bookmarkStart w:id="3" w:name="_heading=h.30j0zll" w:colFirst="0" w:colLast="0"/>
      <w:bookmarkEnd w:id="3"/>
      <w:r w:rsidRPr="00402718">
        <w:rPr>
          <w:rFonts w:ascii="Times New Roman" w:eastAsia="Times New Roman" w:hAnsi="Times New Roman"/>
          <w:sz w:val="20"/>
          <w:szCs w:val="20"/>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0000001B" w14:textId="77777777" w:rsidR="001528B4" w:rsidRPr="00402718" w:rsidRDefault="001175A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0"/>
          <w:szCs w:val="20"/>
        </w:rPr>
      </w:pPr>
      <w:r w:rsidRPr="00402718">
        <w:rPr>
          <w:rFonts w:ascii="Times New Roman" w:eastAsia="Times New Roman" w:hAnsi="Times New Roman"/>
          <w:sz w:val="20"/>
          <w:szCs w:val="20"/>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p>
    <w:p w14:paraId="0000001C" w14:textId="77777777" w:rsidR="001528B4" w:rsidRPr="00402718" w:rsidRDefault="001528B4">
      <w:pPr>
        <w:spacing w:after="0" w:line="240" w:lineRule="auto"/>
        <w:jc w:val="both"/>
        <w:rPr>
          <w:rFonts w:ascii="Times New Roman" w:eastAsia="Times New Roman" w:hAnsi="Times New Roman"/>
          <w:sz w:val="24"/>
          <w:szCs w:val="24"/>
        </w:rPr>
      </w:pPr>
      <w:bookmarkStart w:id="4" w:name="_heading=h.1fob9te" w:colFirst="0" w:colLast="0"/>
      <w:bookmarkEnd w:id="4"/>
    </w:p>
    <w:sectPr w:rsidR="001528B4" w:rsidRPr="0040271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4"/>
    <w:rsid w:val="00080048"/>
    <w:rsid w:val="001175AC"/>
    <w:rsid w:val="001528B4"/>
    <w:rsid w:val="00184F36"/>
    <w:rsid w:val="002E05B4"/>
    <w:rsid w:val="00326A76"/>
    <w:rsid w:val="003577D4"/>
    <w:rsid w:val="00402718"/>
    <w:rsid w:val="005D3DDD"/>
    <w:rsid w:val="00660D8D"/>
    <w:rsid w:val="007F7170"/>
    <w:rsid w:val="009A2EA2"/>
    <w:rsid w:val="00B36D4C"/>
    <w:rsid w:val="00C70466"/>
    <w:rsid w:val="00C75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7A9"/>
  <w15:docId w15:val="{957ECE3D-7C83-4E84-B5D2-151ACCEA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812-2022-%D0%BF" TargetMode="External"/><Relationship Id="rId5" Type="http://schemas.openxmlformats.org/officeDocument/2006/relationships/hyperlink" Target="https://zakon.rada.gov.ua/laws/show/245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4919</Words>
  <Characters>2804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cp:revision>
  <dcterms:created xsi:type="dcterms:W3CDTF">2024-11-29T08:58:00Z</dcterms:created>
  <dcterms:modified xsi:type="dcterms:W3CDTF">2024-11-29T08:58:00Z</dcterms:modified>
</cp:coreProperties>
</file>