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E4" w:rsidRPr="00A96F19" w:rsidRDefault="00774DE4" w:rsidP="00A96F19">
      <w:pPr>
        <w:widowControl w:val="0"/>
        <w:contextualSpacing/>
        <w:jc w:val="center"/>
        <w:rPr>
          <w:rFonts w:ascii="Times New Roman" w:hAnsi="Times New Roman"/>
          <w:b/>
          <w:sz w:val="28"/>
          <w:szCs w:val="28"/>
        </w:rPr>
      </w:pPr>
      <w:r w:rsidRPr="00A96F19">
        <w:rPr>
          <w:rFonts w:ascii="Times New Roman" w:hAnsi="Times New Roman"/>
          <w:b/>
          <w:color w:val="000000"/>
          <w:sz w:val="28"/>
          <w:szCs w:val="28"/>
        </w:rPr>
        <w:t>Відділ освіти, молоді і спорту виконавчого комітету Перемишлянської міської ради</w:t>
      </w:r>
    </w:p>
    <w:p w:rsidR="00774DE4" w:rsidRPr="0092521F" w:rsidRDefault="00774DE4" w:rsidP="00B64011">
      <w:pPr>
        <w:spacing w:before="100" w:beforeAutospacing="1" w:after="0" w:line="240" w:lineRule="auto"/>
        <w:jc w:val="center"/>
        <w:rPr>
          <w:rFonts w:ascii="Times New Roman" w:hAnsi="Times New Roman"/>
          <w:b/>
          <w:bCs/>
          <w:sz w:val="20"/>
          <w:szCs w:val="20"/>
        </w:rPr>
      </w:pPr>
      <w:r w:rsidRPr="0092521F">
        <w:rPr>
          <w:rFonts w:ascii="Times New Roman" w:hAnsi="Times New Roman"/>
          <w:b/>
          <w:bCs/>
          <w:sz w:val="20"/>
          <w:szCs w:val="20"/>
        </w:rPr>
        <w:t xml:space="preserve">ОБҐРУНТУВАННЯ </w:t>
      </w:r>
    </w:p>
    <w:p w:rsidR="00774DE4" w:rsidRPr="00A96F19" w:rsidRDefault="00774DE4" w:rsidP="00A96F19">
      <w:pPr>
        <w:jc w:val="center"/>
        <w:rPr>
          <w:rFonts w:ascii="Times New Roman" w:hAnsi="Times New Roman"/>
          <w:b/>
          <w:bCs/>
          <w:sz w:val="20"/>
          <w:szCs w:val="20"/>
        </w:rPr>
      </w:pPr>
      <w:r w:rsidRPr="0092521F">
        <w:rPr>
          <w:rFonts w:ascii="Times New Roman" w:hAnsi="Times New Roman"/>
          <w:bCs/>
          <w:sz w:val="20"/>
          <w:szCs w:val="20"/>
        </w:rPr>
        <w:t xml:space="preserve">технічних та якісних </w:t>
      </w:r>
      <w:r w:rsidRPr="00A96F19">
        <w:rPr>
          <w:rFonts w:ascii="Times New Roman" w:hAnsi="Times New Roman"/>
          <w:bCs/>
          <w:sz w:val="20"/>
          <w:szCs w:val="20"/>
        </w:rPr>
        <w:t xml:space="preserve">характеристик </w:t>
      </w:r>
      <w:r w:rsidRPr="00A96F19">
        <w:rPr>
          <w:rFonts w:ascii="Times New Roman" w:hAnsi="Times New Roman"/>
          <w:b/>
          <w:bCs/>
          <w:sz w:val="20"/>
          <w:szCs w:val="20"/>
        </w:rPr>
        <w:t xml:space="preserve">закупівлі </w:t>
      </w:r>
      <w:r w:rsidRPr="00E616EC">
        <w:rPr>
          <w:rFonts w:ascii="Times New Roman" w:hAnsi="Times New Roman"/>
          <w:b/>
          <w:sz w:val="20"/>
          <w:szCs w:val="20"/>
        </w:rPr>
        <w:t>Вугілля</w:t>
      </w:r>
      <w:r w:rsidRPr="00A96F19">
        <w:rPr>
          <w:rFonts w:ascii="Times New Roman" w:hAnsi="Times New Roman"/>
          <w:b/>
          <w:sz w:val="20"/>
          <w:szCs w:val="20"/>
        </w:rPr>
        <w:t>,</w:t>
      </w:r>
      <w:r w:rsidRPr="00A96F19">
        <w:rPr>
          <w:rFonts w:ascii="Times New Roman" w:hAnsi="Times New Roman"/>
          <w:bCs/>
          <w:sz w:val="20"/>
          <w:szCs w:val="20"/>
        </w:rPr>
        <w:t xml:space="preserve"> розміру бюджетного призначення, очікуваної вартості предмета закупівлі</w:t>
      </w:r>
    </w:p>
    <w:p w:rsidR="00774DE4" w:rsidRPr="0092521F" w:rsidRDefault="00774DE4" w:rsidP="006E1179">
      <w:pPr>
        <w:spacing w:before="100" w:beforeAutospacing="1" w:after="100" w:afterAutospacing="1" w:line="240" w:lineRule="auto"/>
        <w:jc w:val="center"/>
        <w:rPr>
          <w:rStyle w:val="Emphasis"/>
          <w:rFonts w:ascii="Times New Roman" w:hAnsi="Times New Roman"/>
          <w:bCs/>
          <w:iCs/>
          <w:sz w:val="20"/>
          <w:szCs w:val="20"/>
        </w:rPr>
      </w:pPr>
      <w:r w:rsidRPr="0092521F">
        <w:rPr>
          <w:rStyle w:val="Emphasis"/>
          <w:rFonts w:ascii="Times New Roman" w:hAnsi="Times New Roman"/>
          <w:bCs/>
          <w:iCs/>
          <w:sz w:val="20"/>
          <w:szCs w:val="20"/>
        </w:rPr>
        <w:t>(оприлюднюється на виконання постанови Кабміну № 710 від 11.10.2016 «Про ефективне використання державних коштів» (зі змінами))</w:t>
      </w:r>
    </w:p>
    <w:p w:rsidR="00774DE4" w:rsidRPr="00E616EC" w:rsidRDefault="00774DE4" w:rsidP="00E40F66">
      <w:pPr>
        <w:shd w:val="clear" w:color="auto" w:fill="FFFFFF"/>
        <w:spacing w:after="0" w:line="240" w:lineRule="auto"/>
        <w:jc w:val="both"/>
        <w:textAlignment w:val="baseline"/>
        <w:rPr>
          <w:rStyle w:val="Emphasis"/>
          <w:rFonts w:ascii="Times New Roman" w:hAnsi="Times New Roman"/>
          <w:i w:val="0"/>
          <w:sz w:val="24"/>
          <w:szCs w:val="24"/>
        </w:rPr>
      </w:pPr>
      <w:r w:rsidRPr="00E616EC">
        <w:rPr>
          <w:rStyle w:val="Emphasis"/>
          <w:rFonts w:ascii="Times New Roman" w:hAnsi="Times New Roman"/>
          <w:i w:val="0"/>
          <w:i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774DE4" w:rsidRPr="00E616EC" w:rsidRDefault="00774DE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Style w:val="Emphasis"/>
          <w:rFonts w:ascii="Times New Roman" w:hAnsi="Times New Roman"/>
          <w:b/>
          <w:bCs/>
          <w:i w:val="0"/>
          <w:iCs/>
          <w:sz w:val="24"/>
          <w:szCs w:val="24"/>
        </w:rPr>
        <w:t>Найменування</w:t>
      </w:r>
      <w:r w:rsidRPr="00E616EC">
        <w:rPr>
          <w:rFonts w:ascii="Times New Roman" w:hAnsi="Times New Roman"/>
          <w:sz w:val="24"/>
          <w:szCs w:val="24"/>
        </w:rPr>
        <w:t>: Відділ освіти, молоді і спорту виконавчого комітету Перемишлянської міської ради</w:t>
      </w:r>
    </w:p>
    <w:p w:rsidR="00774DE4" w:rsidRPr="00E616EC" w:rsidRDefault="00774DE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Місце знаходження:</w:t>
      </w:r>
      <w:r w:rsidRPr="00E616EC">
        <w:rPr>
          <w:rFonts w:ascii="Times New Roman" w:hAnsi="Times New Roman"/>
          <w:sz w:val="24"/>
          <w:szCs w:val="24"/>
        </w:rPr>
        <w:t xml:space="preserve"> Україна, 81200, Львівська обл., місто Перемишляни, вулиця Привокзальна, будинок 4.</w:t>
      </w:r>
    </w:p>
    <w:p w:rsidR="00774DE4" w:rsidRPr="00E616EC" w:rsidRDefault="00774DE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Код ЄДРПОУ:</w:t>
      </w:r>
      <w:r w:rsidRPr="00E616EC">
        <w:rPr>
          <w:rFonts w:ascii="Times New Roman" w:hAnsi="Times New Roman"/>
          <w:sz w:val="24"/>
          <w:szCs w:val="24"/>
        </w:rPr>
        <w:t>  43909811</w:t>
      </w:r>
    </w:p>
    <w:p w:rsidR="00774DE4" w:rsidRPr="00E616EC" w:rsidRDefault="00774DE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Категорія</w:t>
      </w:r>
      <w:bookmarkStart w:id="0" w:name="n181"/>
      <w:bookmarkEnd w:id="0"/>
      <w:r w:rsidRPr="00E616EC">
        <w:rPr>
          <w:rFonts w:ascii="Times New Roman" w:hAnsi="Times New Roman"/>
          <w:b/>
          <w:bCs/>
          <w:sz w:val="24"/>
          <w:szCs w:val="24"/>
        </w:rPr>
        <w:t xml:space="preserve"> замовника:</w:t>
      </w:r>
      <w:r w:rsidRPr="00E616EC">
        <w:rPr>
          <w:rFonts w:ascii="Times New Roman" w:hAnsi="Times New Roman"/>
          <w:sz w:val="24"/>
          <w:szCs w:val="24"/>
        </w:rPr>
        <w:t xml:space="preserve"> Орган державної влади, місцевого самоврядування або правоохоронний орган</w:t>
      </w:r>
    </w:p>
    <w:p w:rsidR="00774DE4" w:rsidRPr="00C17A0A" w:rsidRDefault="00774DE4" w:rsidP="00930EE7">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C17A0A">
        <w:rPr>
          <w:rStyle w:val="Emphasis"/>
          <w:rFonts w:ascii="Times New Roman" w:hAnsi="Times New Roman" w:cs="SimSun"/>
          <w:i w:val="0"/>
          <w:iCs/>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17A0A">
        <w:rPr>
          <w:rStyle w:val="Emphasis"/>
          <w:rFonts w:ascii="Times New Roman" w:hAnsi="Times New Roman" w:cs="SimSun"/>
          <w:b/>
          <w:bCs/>
          <w:i w:val="0"/>
          <w:iCs/>
          <w:sz w:val="24"/>
          <w:szCs w:val="24"/>
        </w:rPr>
        <w:t xml:space="preserve">  </w:t>
      </w:r>
      <w:r w:rsidRPr="00C17A0A">
        <w:rPr>
          <w:rFonts w:ascii="Times New Roman" w:hAnsi="Times New Roman"/>
          <w:b/>
          <w:bCs/>
          <w:sz w:val="24"/>
          <w:szCs w:val="24"/>
        </w:rPr>
        <w:t>Вугілля</w:t>
      </w:r>
    </w:p>
    <w:p w:rsidR="00774DE4" w:rsidRDefault="00774DE4" w:rsidP="00E40F66">
      <w:pPr>
        <w:widowControl w:val="0"/>
        <w:spacing w:after="0" w:line="240" w:lineRule="auto"/>
        <w:jc w:val="both"/>
        <w:rPr>
          <w:rFonts w:ascii="Times New Roman" w:hAnsi="Times New Roman"/>
          <w:sz w:val="24"/>
          <w:szCs w:val="24"/>
        </w:rPr>
      </w:pPr>
      <w:r w:rsidRPr="00C17A0A">
        <w:rPr>
          <w:rFonts w:ascii="Times New Roman" w:hAnsi="Times New Roman"/>
          <w:sz w:val="24"/>
          <w:szCs w:val="24"/>
        </w:rPr>
        <w:t xml:space="preserve">ДК 021:2015: 09110000-3 - Тверде паливо </w:t>
      </w:r>
    </w:p>
    <w:p w:rsidR="00774DE4" w:rsidRPr="00C17A0A" w:rsidRDefault="00774DE4" w:rsidP="00E40F66">
      <w:pPr>
        <w:widowControl w:val="0"/>
        <w:spacing w:after="0" w:line="240" w:lineRule="auto"/>
        <w:jc w:val="both"/>
        <w:rPr>
          <w:rFonts w:ascii="Times New Roman" w:hAnsi="Times New Roman"/>
          <w:sz w:val="24"/>
          <w:szCs w:val="24"/>
        </w:rPr>
      </w:pPr>
      <w:r w:rsidRPr="00C17A0A">
        <w:rPr>
          <w:rFonts w:ascii="Times New Roman" w:hAnsi="Times New Roman"/>
          <w:sz w:val="24"/>
          <w:szCs w:val="24"/>
        </w:rPr>
        <w:t>Поділ предмета закупівлі на лоти не передбачено.</w:t>
      </w:r>
    </w:p>
    <w:p w:rsidR="00774DE4" w:rsidRPr="00C17A0A" w:rsidRDefault="00774DE4" w:rsidP="00E40F66">
      <w:pPr>
        <w:shd w:val="clear" w:color="auto" w:fill="FFFFFF"/>
        <w:spacing w:after="0" w:line="240" w:lineRule="auto"/>
        <w:jc w:val="both"/>
        <w:rPr>
          <w:rFonts w:ascii="Times New Roman" w:hAnsi="Times New Roman"/>
          <w:color w:val="000000"/>
          <w:sz w:val="24"/>
          <w:szCs w:val="24"/>
          <w:lang w:eastAsia="uk-UA"/>
        </w:rPr>
      </w:pPr>
    </w:p>
    <w:p w:rsidR="00774DE4" w:rsidRPr="00E616EC" w:rsidRDefault="00774DE4" w:rsidP="00E40F66">
      <w:pPr>
        <w:spacing w:after="0" w:line="240" w:lineRule="auto"/>
        <w:jc w:val="both"/>
        <w:rPr>
          <w:rFonts w:ascii="Times New Roman" w:hAnsi="Times New Roman"/>
          <w:sz w:val="24"/>
          <w:szCs w:val="24"/>
        </w:rPr>
      </w:pPr>
      <w:r w:rsidRPr="00E616EC">
        <w:rPr>
          <w:rFonts w:ascii="Times New Roman" w:hAnsi="Times New Roman"/>
          <w:b/>
          <w:sz w:val="24"/>
          <w:szCs w:val="24"/>
        </w:rPr>
        <w:t>Вид та ідентифікатор процедури закупівлі</w:t>
      </w:r>
      <w:r w:rsidRPr="00E616EC">
        <w:rPr>
          <w:rFonts w:ascii="Times New Roman" w:hAnsi="Times New Roman"/>
          <w:b/>
          <w:bCs/>
          <w:sz w:val="24"/>
          <w:szCs w:val="24"/>
        </w:rPr>
        <w:t xml:space="preserve">: </w:t>
      </w:r>
      <w:r w:rsidRPr="00E616EC">
        <w:rPr>
          <w:rFonts w:ascii="Times New Roman" w:hAnsi="Times New Roman"/>
          <w:sz w:val="24"/>
          <w:szCs w:val="24"/>
          <w:shd w:val="clear" w:color="auto" w:fill="F0F5F2"/>
        </w:rPr>
        <w:t>UA-2022-07-22-007186-a</w:t>
      </w:r>
      <w:r w:rsidRPr="00E616EC">
        <w:rPr>
          <w:rFonts w:ascii="Times New Roman" w:hAnsi="Times New Roman"/>
          <w:sz w:val="24"/>
          <w:szCs w:val="24"/>
        </w:rPr>
        <w:t xml:space="preserve"> .</w:t>
      </w:r>
    </w:p>
    <w:p w:rsidR="00774DE4" w:rsidRPr="00E616EC" w:rsidRDefault="00774DE4" w:rsidP="00E40F66">
      <w:pPr>
        <w:pStyle w:val="NormalWeb"/>
        <w:spacing w:after="0" w:line="240" w:lineRule="auto"/>
        <w:jc w:val="both"/>
        <w:rPr>
          <w:rFonts w:ascii="Times New Roman" w:hAnsi="Times New Roman"/>
          <w:b/>
          <w:u w:val="single"/>
        </w:rPr>
      </w:pPr>
      <w:r w:rsidRPr="00E616EC">
        <w:rPr>
          <w:rFonts w:ascii="Times New Roman" w:hAnsi="Times New Roman"/>
          <w:bCs/>
        </w:rPr>
        <w:t xml:space="preserve">Очікувана вартість та обґрунтування очікуваної вартості предмета закупівлі: </w:t>
      </w:r>
      <w:r w:rsidRPr="00E616EC">
        <w:rPr>
          <w:rFonts w:ascii="Times New Roman" w:hAnsi="Times New Roman"/>
          <w:b/>
          <w:u w:val="single"/>
        </w:rPr>
        <w:t>1 802 000,00 грн. (один мільйон вісімсот дві тисячі грн., 00 коп.)</w:t>
      </w:r>
    </w:p>
    <w:p w:rsidR="00774DE4" w:rsidRPr="00E616EC" w:rsidRDefault="00774DE4" w:rsidP="00E40F66">
      <w:pPr>
        <w:spacing w:after="0" w:line="240" w:lineRule="auto"/>
        <w:jc w:val="both"/>
        <w:rPr>
          <w:rFonts w:ascii="Times New Roman" w:hAnsi="Times New Roman"/>
          <w:sz w:val="24"/>
          <w:szCs w:val="24"/>
        </w:rPr>
      </w:pPr>
      <w:r w:rsidRPr="00E616EC">
        <w:rPr>
          <w:rFonts w:ascii="Times New Roman" w:hAnsi="Times New Roman"/>
          <w:sz w:val="24"/>
          <w:szCs w:val="24"/>
        </w:rPr>
        <w:t xml:space="preserve">Кількість (обсяг) поставки товарів: </w:t>
      </w:r>
      <w:r w:rsidRPr="00E616EC">
        <w:rPr>
          <w:rFonts w:ascii="Times New Roman" w:hAnsi="Times New Roman"/>
          <w:b/>
          <w:sz w:val="24"/>
          <w:szCs w:val="24"/>
        </w:rPr>
        <w:t>265 т.</w:t>
      </w:r>
    </w:p>
    <w:p w:rsidR="00774DE4" w:rsidRPr="00E616EC" w:rsidRDefault="00774DE4" w:rsidP="00E40F66">
      <w:pPr>
        <w:pStyle w:val="NormalWeb"/>
        <w:spacing w:after="0" w:line="240" w:lineRule="auto"/>
        <w:jc w:val="both"/>
        <w:rPr>
          <w:rFonts w:ascii="Times New Roman" w:hAnsi="Times New Roman"/>
          <w:u w:val="single"/>
        </w:rPr>
      </w:pPr>
      <w:r w:rsidRPr="00E616EC">
        <w:rPr>
          <w:rFonts w:ascii="Times New Roman" w:hAnsi="Times New Roman"/>
          <w:color w:val="000000"/>
        </w:rPr>
        <w:t xml:space="preserve">строк поставки товарів: </w:t>
      </w:r>
      <w:r w:rsidRPr="00E616EC">
        <w:rPr>
          <w:rFonts w:ascii="Times New Roman" w:hAnsi="Times New Roman"/>
          <w:b/>
        </w:rPr>
        <w:t>До 31 грудня, 2022р.</w:t>
      </w:r>
    </w:p>
    <w:p w:rsidR="00774DE4" w:rsidRPr="00C17A0A" w:rsidRDefault="00774DE4" w:rsidP="00C17A0A">
      <w:pPr>
        <w:widowControl w:val="0"/>
        <w:spacing w:after="0" w:line="240" w:lineRule="auto"/>
        <w:jc w:val="both"/>
        <w:rPr>
          <w:rStyle w:val="Emphasis"/>
          <w:rFonts w:ascii="Times New Roman" w:hAnsi="Times New Roman"/>
          <w:i w:val="0"/>
          <w:iCs/>
          <w:sz w:val="24"/>
          <w:szCs w:val="24"/>
        </w:rPr>
      </w:pPr>
      <w:r w:rsidRPr="00C17A0A">
        <w:rPr>
          <w:rStyle w:val="Emphasis"/>
          <w:rFonts w:ascii="Times New Roman" w:hAnsi="Times New Roman"/>
          <w:i w:val="0"/>
          <w:iCs/>
          <w:sz w:val="24"/>
          <w:szCs w:val="24"/>
        </w:rPr>
        <w:t xml:space="preserve">на 2022 рік. </w:t>
      </w:r>
    </w:p>
    <w:p w:rsidR="00774DE4" w:rsidRPr="00E616EC" w:rsidRDefault="00774DE4" w:rsidP="00E40F66">
      <w:pPr>
        <w:pStyle w:val="a"/>
        <w:spacing w:before="0" w:beforeAutospacing="0" w:after="0" w:afterAutospacing="0"/>
        <w:jc w:val="both"/>
      </w:pPr>
    </w:p>
    <w:p w:rsidR="00774DE4" w:rsidRPr="00E616EC" w:rsidRDefault="00774DE4" w:rsidP="00AC59D3">
      <w:pPr>
        <w:spacing w:after="0" w:line="240" w:lineRule="auto"/>
        <w:jc w:val="both"/>
        <w:rPr>
          <w:rFonts w:ascii="Times New Roman" w:hAnsi="Times New Roman"/>
          <w:b/>
          <w:bCs/>
          <w:sz w:val="24"/>
          <w:szCs w:val="24"/>
        </w:rPr>
      </w:pPr>
      <w:r w:rsidRPr="00E616EC">
        <w:rPr>
          <w:rFonts w:ascii="Times New Roman" w:hAnsi="Times New Roman"/>
          <w:b/>
          <w:bCs/>
          <w:sz w:val="24"/>
          <w:szCs w:val="24"/>
        </w:rPr>
        <w:t xml:space="preserve">Обґрунтування технічних та якісних характеристик предмета закупівлі: </w:t>
      </w:r>
    </w:p>
    <w:p w:rsidR="00774DE4" w:rsidRPr="00E616EC" w:rsidRDefault="00774DE4" w:rsidP="00AC59D3">
      <w:pPr>
        <w:spacing w:after="0" w:line="240" w:lineRule="auto"/>
        <w:jc w:val="both"/>
        <w:rPr>
          <w:rFonts w:ascii="Times New Roman" w:hAnsi="Times New Roman"/>
          <w:sz w:val="24"/>
          <w:szCs w:val="24"/>
        </w:rPr>
      </w:pPr>
      <w:r w:rsidRPr="00E616EC">
        <w:rPr>
          <w:rFonts w:ascii="Times New Roman" w:hAnsi="Times New Roman"/>
          <w:sz w:val="24"/>
          <w:szCs w:val="24"/>
        </w:rPr>
        <w:t xml:space="preserve">Вимоги до технічних та якісних характеристик предмету закупівлі обумовлені необхідністю закупівлі вугілля кам’яного, що постачатиметься до навчальних закладів освіти. </w:t>
      </w:r>
    </w:p>
    <w:p w:rsidR="00774DE4" w:rsidRPr="00E616EC" w:rsidRDefault="00774DE4" w:rsidP="00AC59D3">
      <w:pPr>
        <w:spacing w:after="0" w:line="240" w:lineRule="auto"/>
        <w:jc w:val="center"/>
        <w:rPr>
          <w:rFonts w:ascii="Times New Roman" w:hAnsi="Times New Roman"/>
          <w:b/>
          <w:sz w:val="24"/>
          <w:szCs w:val="24"/>
        </w:rPr>
      </w:pPr>
    </w:p>
    <w:p w:rsidR="00774DE4" w:rsidRPr="00E616EC" w:rsidRDefault="00774DE4" w:rsidP="00AC59D3">
      <w:pPr>
        <w:spacing w:after="0" w:line="240" w:lineRule="auto"/>
        <w:jc w:val="center"/>
        <w:rPr>
          <w:rFonts w:ascii="Times New Roman" w:hAnsi="Times New Roman"/>
          <w:b/>
          <w:sz w:val="24"/>
          <w:szCs w:val="24"/>
        </w:rPr>
      </w:pPr>
      <w:r w:rsidRPr="00E616EC">
        <w:rPr>
          <w:rFonts w:ascii="Times New Roman" w:hAnsi="Times New Roman"/>
          <w:b/>
          <w:sz w:val="24"/>
          <w:szCs w:val="24"/>
        </w:rPr>
        <w:t>ТЕХНІЧНІ ВИМОГИ</w:t>
      </w:r>
    </w:p>
    <w:p w:rsidR="00774DE4" w:rsidRPr="00E616EC" w:rsidRDefault="00774DE4" w:rsidP="00E40F66">
      <w:pPr>
        <w:spacing w:after="0" w:line="240" w:lineRule="auto"/>
        <w:jc w:val="center"/>
        <w:rPr>
          <w:rFonts w:ascii="Times New Roman" w:hAnsi="Times New Roman"/>
          <w:b/>
          <w:sz w:val="24"/>
          <w:szCs w:val="24"/>
        </w:rPr>
      </w:pPr>
      <w:r w:rsidRPr="00E616EC">
        <w:rPr>
          <w:rFonts w:ascii="Times New Roman" w:hAnsi="Times New Roman"/>
          <w:b/>
          <w:sz w:val="24"/>
          <w:szCs w:val="24"/>
        </w:rPr>
        <w:t xml:space="preserve">(СПЕЦИФІКАЦІЯ)  </w:t>
      </w:r>
    </w:p>
    <w:tbl>
      <w:tblPr>
        <w:tblW w:w="10059" w:type="dxa"/>
        <w:tblLook w:val="0000"/>
      </w:tblPr>
      <w:tblGrid>
        <w:gridCol w:w="2339"/>
        <w:gridCol w:w="1482"/>
        <w:gridCol w:w="1231"/>
        <w:gridCol w:w="1272"/>
        <w:gridCol w:w="1670"/>
        <w:gridCol w:w="2065"/>
      </w:tblGrid>
      <w:tr w:rsidR="00774DE4" w:rsidRPr="00E616EC" w:rsidTr="00AC59D3">
        <w:trPr>
          <w:trHeight w:val="1100"/>
        </w:trPr>
        <w:tc>
          <w:tcPr>
            <w:tcW w:w="23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szCs w:val="24"/>
              </w:rPr>
            </w:pPr>
            <w:r w:rsidRPr="00E616EC">
              <w:rPr>
                <w:rFonts w:ascii="Times New Roman" w:hAnsi="Times New Roman"/>
                <w:color w:val="000000"/>
                <w:szCs w:val="24"/>
              </w:rPr>
              <w:t>Найменування марки вугілля (згідно ДСТУ 3472-2015)</w:t>
            </w:r>
          </w:p>
        </w:tc>
        <w:tc>
          <w:tcPr>
            <w:tcW w:w="15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szCs w:val="24"/>
              </w:rPr>
            </w:pPr>
            <w:r w:rsidRPr="00E616EC">
              <w:rPr>
                <w:rFonts w:ascii="Times New Roman" w:hAnsi="Times New Roman"/>
                <w:color w:val="000000"/>
                <w:szCs w:val="24"/>
              </w:rPr>
              <w:t>Розмір кусків (згідно ГОСТ 19242) в мм.</w:t>
            </w:r>
          </w:p>
        </w:tc>
        <w:tc>
          <w:tcPr>
            <w:tcW w:w="1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szCs w:val="24"/>
              </w:rPr>
            </w:pPr>
            <w:r w:rsidRPr="00E616EC">
              <w:rPr>
                <w:rFonts w:ascii="Times New Roman" w:hAnsi="Times New Roman"/>
                <w:color w:val="000000"/>
                <w:szCs w:val="24"/>
              </w:rPr>
              <w:t>Кількість, тонн</w:t>
            </w:r>
          </w:p>
        </w:tc>
        <w:tc>
          <w:tcPr>
            <w:tcW w:w="12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szCs w:val="24"/>
              </w:rPr>
            </w:pPr>
            <w:r w:rsidRPr="00E616EC">
              <w:rPr>
                <w:rFonts w:ascii="Times New Roman" w:hAnsi="Times New Roman"/>
                <w:color w:val="000000"/>
                <w:szCs w:val="24"/>
              </w:rPr>
              <w:t>Зольність на сухий стан палива, %</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szCs w:val="24"/>
              </w:rPr>
            </w:pPr>
            <w:r w:rsidRPr="00E616EC">
              <w:rPr>
                <w:rFonts w:ascii="Times New Roman" w:hAnsi="Times New Roman"/>
                <w:color w:val="000000"/>
                <w:szCs w:val="24"/>
              </w:rPr>
              <w:t>Загальна волога на робочий стан палива,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4DE4" w:rsidRPr="00E616EC" w:rsidRDefault="00774DE4" w:rsidP="00E40F66">
            <w:pPr>
              <w:pStyle w:val="NormalWeb"/>
              <w:spacing w:after="0" w:line="240" w:lineRule="auto"/>
              <w:jc w:val="center"/>
              <w:rPr>
                <w:rFonts w:ascii="Times New Roman" w:hAnsi="Times New Roman"/>
                <w:color w:val="000000"/>
                <w:szCs w:val="24"/>
              </w:rPr>
            </w:pPr>
            <w:r w:rsidRPr="00E616EC">
              <w:rPr>
                <w:rFonts w:ascii="Times New Roman" w:hAnsi="Times New Roman"/>
                <w:szCs w:val="24"/>
              </w:rPr>
              <w:t>Нижча теплота згорання</w:t>
            </w:r>
          </w:p>
        </w:tc>
      </w:tr>
      <w:tr w:rsidR="00774DE4" w:rsidRPr="00E616EC" w:rsidTr="00AC59D3">
        <w:trPr>
          <w:trHeight w:val="660"/>
        </w:trPr>
        <w:tc>
          <w:tcPr>
            <w:tcW w:w="23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b/>
                <w:color w:val="000000"/>
                <w:szCs w:val="24"/>
              </w:rPr>
            </w:pPr>
            <w:r w:rsidRPr="00E616EC">
              <w:rPr>
                <w:rFonts w:ascii="Times New Roman" w:hAnsi="Times New Roman"/>
                <w:b/>
                <w:color w:val="000000"/>
                <w:szCs w:val="24"/>
              </w:rPr>
              <w:t>Вугілля марки ГЖ</w:t>
            </w:r>
          </w:p>
          <w:p w:rsidR="00774DE4" w:rsidRPr="00E616EC" w:rsidRDefault="00774DE4" w:rsidP="00E40F66">
            <w:pPr>
              <w:pStyle w:val="NormalWeb"/>
              <w:spacing w:after="0" w:line="240" w:lineRule="auto"/>
              <w:jc w:val="center"/>
              <w:rPr>
                <w:rFonts w:ascii="Times New Roman" w:hAnsi="Times New Roman"/>
                <w:b/>
                <w:szCs w:val="24"/>
              </w:rPr>
            </w:pPr>
            <w:r w:rsidRPr="00E616EC">
              <w:rPr>
                <w:rFonts w:ascii="Times New Roman" w:hAnsi="Times New Roman"/>
                <w:b/>
                <w:color w:val="000000"/>
                <w:szCs w:val="24"/>
              </w:rPr>
              <w:t>(або еквівалент)*</w:t>
            </w:r>
          </w:p>
        </w:tc>
        <w:tc>
          <w:tcPr>
            <w:tcW w:w="15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b/>
                <w:szCs w:val="24"/>
              </w:rPr>
            </w:pPr>
            <w:r w:rsidRPr="00E616EC">
              <w:rPr>
                <w:rFonts w:ascii="Times New Roman" w:hAnsi="Times New Roman"/>
                <w:b/>
                <w:color w:val="000000"/>
                <w:szCs w:val="24"/>
              </w:rPr>
              <w:t>0-200</w:t>
            </w:r>
          </w:p>
        </w:tc>
        <w:tc>
          <w:tcPr>
            <w:tcW w:w="10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b/>
                <w:szCs w:val="24"/>
              </w:rPr>
            </w:pPr>
            <w:r w:rsidRPr="00E616EC">
              <w:rPr>
                <w:rFonts w:ascii="Times New Roman" w:hAnsi="Times New Roman"/>
                <w:b/>
                <w:bCs/>
                <w:color w:val="000000"/>
                <w:szCs w:val="24"/>
              </w:rPr>
              <w:t>265</w:t>
            </w:r>
          </w:p>
        </w:tc>
        <w:tc>
          <w:tcPr>
            <w:tcW w:w="12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b/>
                <w:szCs w:val="24"/>
              </w:rPr>
            </w:pPr>
            <w:r w:rsidRPr="00E616EC">
              <w:rPr>
                <w:rFonts w:ascii="Times New Roman" w:hAnsi="Times New Roman"/>
                <w:b/>
                <w:color w:val="000000"/>
                <w:szCs w:val="24"/>
              </w:rPr>
              <w:t>Не більше 25%</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74DE4" w:rsidRPr="00E616EC" w:rsidRDefault="00774DE4" w:rsidP="00E40F66">
            <w:pPr>
              <w:pStyle w:val="NormalWeb"/>
              <w:spacing w:after="0" w:line="240" w:lineRule="auto"/>
              <w:jc w:val="center"/>
              <w:rPr>
                <w:rFonts w:ascii="Times New Roman" w:hAnsi="Times New Roman"/>
                <w:b/>
                <w:szCs w:val="24"/>
              </w:rPr>
            </w:pPr>
            <w:r w:rsidRPr="00E616EC">
              <w:rPr>
                <w:rFonts w:ascii="Times New Roman" w:hAnsi="Times New Roman"/>
                <w:b/>
                <w:color w:val="000000"/>
                <w:szCs w:val="24"/>
              </w:rPr>
              <w:t>Не більше 10%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4DE4" w:rsidRPr="00E616EC" w:rsidRDefault="00774DE4" w:rsidP="00E40F66">
            <w:pPr>
              <w:pStyle w:val="NormalWeb"/>
              <w:spacing w:after="0" w:line="240" w:lineRule="auto"/>
              <w:jc w:val="center"/>
              <w:rPr>
                <w:rFonts w:ascii="Times New Roman" w:hAnsi="Times New Roman"/>
                <w:b/>
                <w:color w:val="000000"/>
                <w:szCs w:val="24"/>
              </w:rPr>
            </w:pPr>
            <w:r w:rsidRPr="00E616EC">
              <w:rPr>
                <w:rFonts w:ascii="Times New Roman" w:hAnsi="Times New Roman"/>
                <w:b/>
                <w:szCs w:val="24"/>
              </w:rPr>
              <w:t>Не менше 5200 ккал/кг</w:t>
            </w:r>
          </w:p>
        </w:tc>
      </w:tr>
    </w:tbl>
    <w:p w:rsidR="00774DE4" w:rsidRPr="00E616EC" w:rsidRDefault="00774DE4" w:rsidP="00E40F66">
      <w:pPr>
        <w:spacing w:after="0" w:line="240" w:lineRule="auto"/>
        <w:rPr>
          <w:rFonts w:ascii="Times New Roman" w:hAnsi="Times New Roman"/>
          <w:sz w:val="24"/>
          <w:szCs w:val="24"/>
        </w:rPr>
      </w:pPr>
    </w:p>
    <w:p w:rsidR="00774DE4" w:rsidRPr="00E616EC" w:rsidRDefault="00774DE4" w:rsidP="00495F87">
      <w:pPr>
        <w:spacing w:after="0" w:line="240" w:lineRule="auto"/>
        <w:ind w:firstLine="708"/>
        <w:jc w:val="both"/>
        <w:rPr>
          <w:rFonts w:ascii="Times New Roman" w:hAnsi="Times New Roman"/>
          <w:sz w:val="24"/>
          <w:szCs w:val="24"/>
        </w:rPr>
      </w:pPr>
      <w:r w:rsidRPr="00E616EC">
        <w:rPr>
          <w:rFonts w:ascii="Times New Roman" w:hAnsi="Times New Roman"/>
          <w:sz w:val="24"/>
          <w:szCs w:val="24"/>
        </w:rPr>
        <w:t xml:space="preserve">Зазначена продукція має відповідати нормам ГОСТу (ДСТУ), ТУ. </w:t>
      </w:r>
    </w:p>
    <w:p w:rsidR="00774DE4" w:rsidRPr="00E616EC" w:rsidRDefault="00774DE4" w:rsidP="00E40F66">
      <w:pPr>
        <w:spacing w:after="0" w:line="240" w:lineRule="auto"/>
        <w:ind w:firstLine="567"/>
        <w:contextualSpacing/>
        <w:jc w:val="both"/>
        <w:rPr>
          <w:rFonts w:ascii="Times New Roman" w:hAnsi="Times New Roman"/>
          <w:bCs/>
          <w:sz w:val="24"/>
          <w:szCs w:val="24"/>
          <w:lang w:val="ru-RU" w:eastAsia="ru-RU"/>
        </w:rPr>
      </w:pPr>
      <w:r w:rsidRPr="00E616EC">
        <w:rPr>
          <w:rFonts w:ascii="Times New Roman" w:hAnsi="Times New Roman"/>
          <w:bCs/>
          <w:snapToGrid w:val="0"/>
          <w:sz w:val="24"/>
          <w:szCs w:val="24"/>
          <w:lang w:eastAsia="ru-RU"/>
        </w:rPr>
        <w:t xml:space="preserve">Якість вугілля, що передбачена якісною характеристикою предмета закупівлі, повинна бути підтверджена копією дійсного на дату розкриття пропозицій сертифікату генетичних, технологічних та якісних характеристик вугілля марки ГЖ 0-200, що подається учасником в складі пропозиції. </w:t>
      </w:r>
      <w:r w:rsidRPr="00E616EC">
        <w:rPr>
          <w:rFonts w:ascii="Times New Roman" w:hAnsi="Times New Roman"/>
          <w:bCs/>
          <w:snapToGrid w:val="0"/>
          <w:sz w:val="24"/>
          <w:szCs w:val="24"/>
          <w:lang w:val="ru-RU" w:eastAsia="ru-RU"/>
        </w:rPr>
        <w:t>Сертифікат повинен передбачати право виробника на випуск продукції з якісними показниками передбаченими якісною характеристикою предмета закупівлі. У випадку якщо у сертифікаті якісні показники (зольність, вологість) є вищими від передбачених якісною характеристикою предмета закупівлі або прямо не зазначений розмір кусків, то це буде вважатися невідповідністю умовам тендерної документації.</w:t>
      </w:r>
    </w:p>
    <w:p w:rsidR="00774DE4" w:rsidRPr="00E616EC" w:rsidRDefault="00774DE4" w:rsidP="00C17A0A">
      <w:pPr>
        <w:spacing w:after="0" w:line="240" w:lineRule="auto"/>
        <w:ind w:firstLine="540"/>
        <w:jc w:val="both"/>
        <w:rPr>
          <w:rFonts w:ascii="Times New Roman" w:hAnsi="Times New Roman"/>
          <w:sz w:val="24"/>
          <w:szCs w:val="24"/>
        </w:rPr>
      </w:pPr>
      <w:r w:rsidRPr="00E616EC">
        <w:rPr>
          <w:rFonts w:ascii="Times New Roman" w:hAnsi="Times New Roman"/>
          <w:sz w:val="24"/>
          <w:szCs w:val="24"/>
        </w:rPr>
        <w:t>Обґрунтування технічних та якісних характеристик закупівлі: розрахунок очікуваної вартості предмета закупівлі проведено відповідно рекомендаціям Наказу Мінекономіки від 18.02.2020р.№275 «Про затвердження примірної методики визначення очікуваної вартості предмета закупівлі» з урахуванням інформації, отриманої  з Інтернет-ресурсів.</w:t>
      </w:r>
    </w:p>
    <w:p w:rsidR="00774DE4" w:rsidRPr="00E616EC" w:rsidRDefault="00774DE4" w:rsidP="00AC59D3">
      <w:pPr>
        <w:spacing w:after="0" w:line="240" w:lineRule="auto"/>
        <w:ind w:firstLine="540"/>
        <w:jc w:val="both"/>
        <w:rPr>
          <w:rFonts w:ascii="Times New Roman" w:hAnsi="Times New Roman"/>
          <w:sz w:val="24"/>
          <w:szCs w:val="24"/>
          <w:lang w:eastAsia="uk-UA"/>
        </w:rPr>
      </w:pPr>
      <w:r w:rsidRPr="00E616EC">
        <w:rPr>
          <w:rFonts w:ascii="Times New Roman" w:hAnsi="Times New Roman"/>
          <w:sz w:val="24"/>
          <w:szCs w:val="24"/>
        </w:rPr>
        <w:t>При визначенні очікуваної вартості застосовувався метод порівняння ринкових цін, після збору та аналізу цінової інформації реального ринку товару, був проведений аналіз закупівель аналогічних товарів через офіційний портал оприлюднення інформації про публічні закупівлі України системи Prozorro.</w:t>
      </w:r>
    </w:p>
    <w:p w:rsidR="00774DE4" w:rsidRPr="00E616EC" w:rsidRDefault="00774DE4" w:rsidP="00E40F66">
      <w:pPr>
        <w:spacing w:after="0" w:line="240" w:lineRule="auto"/>
        <w:jc w:val="both"/>
        <w:rPr>
          <w:rFonts w:ascii="Times New Roman" w:hAnsi="Times New Roman"/>
          <w:sz w:val="24"/>
          <w:szCs w:val="24"/>
          <w:lang w:eastAsia="uk-UA"/>
        </w:rPr>
      </w:pPr>
    </w:p>
    <w:p w:rsidR="00774DE4" w:rsidRPr="00E616EC" w:rsidRDefault="00774DE4" w:rsidP="00E40F66">
      <w:pPr>
        <w:spacing w:after="0" w:line="240" w:lineRule="auto"/>
        <w:jc w:val="both"/>
        <w:rPr>
          <w:rFonts w:ascii="Times New Roman" w:hAnsi="Times New Roman"/>
          <w:i/>
          <w:sz w:val="24"/>
          <w:szCs w:val="24"/>
          <w:lang w:eastAsia="uk-UA"/>
        </w:rPr>
      </w:pPr>
      <w:r w:rsidRPr="00E616EC">
        <w:rPr>
          <w:rFonts w:ascii="Times New Roman" w:hAnsi="Times New Roman"/>
          <w:b/>
          <w:i/>
          <w:sz w:val="24"/>
          <w:szCs w:val="24"/>
          <w:lang w:eastAsia="uk-UA"/>
        </w:rPr>
        <w:t>Примітка:</w:t>
      </w:r>
      <w:r w:rsidRPr="00E616EC">
        <w:rPr>
          <w:rFonts w:ascii="Times New Roman" w:hAnsi="Times New Roman"/>
          <w:i/>
          <w:sz w:val="24"/>
          <w:szCs w:val="24"/>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774DE4" w:rsidRPr="00E616EC" w:rsidRDefault="00774DE4" w:rsidP="00E40F66">
      <w:pPr>
        <w:spacing w:after="0" w:line="240" w:lineRule="auto"/>
        <w:jc w:val="both"/>
        <w:rPr>
          <w:rFonts w:ascii="Times New Roman" w:hAnsi="Times New Roman"/>
          <w:sz w:val="24"/>
          <w:szCs w:val="24"/>
        </w:rPr>
      </w:pPr>
    </w:p>
    <w:sectPr w:rsidR="00774DE4" w:rsidRPr="00E616EC" w:rsidSect="00DD6326">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334B"/>
    <w:multiLevelType w:val="multilevel"/>
    <w:tmpl w:val="089CB81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865"/>
    <w:rsid w:val="00055F16"/>
    <w:rsid w:val="002976CD"/>
    <w:rsid w:val="003E22D3"/>
    <w:rsid w:val="0043003D"/>
    <w:rsid w:val="00433C3B"/>
    <w:rsid w:val="0044364A"/>
    <w:rsid w:val="00495F87"/>
    <w:rsid w:val="00684888"/>
    <w:rsid w:val="006E1179"/>
    <w:rsid w:val="007535D4"/>
    <w:rsid w:val="00753FEF"/>
    <w:rsid w:val="00774DE4"/>
    <w:rsid w:val="00783865"/>
    <w:rsid w:val="0092521F"/>
    <w:rsid w:val="00930EE7"/>
    <w:rsid w:val="00A96F19"/>
    <w:rsid w:val="00AC59D3"/>
    <w:rsid w:val="00B64011"/>
    <w:rsid w:val="00C17A0A"/>
    <w:rsid w:val="00D0207E"/>
    <w:rsid w:val="00DD2788"/>
    <w:rsid w:val="00DD6326"/>
    <w:rsid w:val="00E11BC0"/>
    <w:rsid w:val="00E40F66"/>
    <w:rsid w:val="00E616EC"/>
    <w:rsid w:val="00E83D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detailcardtext">
    <w:name w:val="newsdetailcard__text"/>
    <w:basedOn w:val="Normal"/>
    <w:uiPriority w:val="99"/>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Emphasis">
    <w:name w:val="Emphasis"/>
    <w:basedOn w:val="DefaultParagraphFont"/>
    <w:uiPriority w:val="99"/>
    <w:qFormat/>
    <w:rsid w:val="00B64011"/>
    <w:rPr>
      <w:rFonts w:cs="Times New Roman"/>
      <w:i/>
    </w:rPr>
  </w:style>
  <w:style w:type="paragraph" w:customStyle="1" w:styleId="a">
    <w:name w:val="Стиль"/>
    <w:basedOn w:val="Normal"/>
    <w:next w:val="NormalWeb"/>
    <w:uiPriority w:val="99"/>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B64011"/>
    <w:rPr>
      <w:rFonts w:cs="Times New Roman"/>
      <w:color w:val="0563C1"/>
      <w:u w:val="single"/>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Normal"/>
    <w:link w:val="NormalWebChar"/>
    <w:uiPriority w:val="99"/>
    <w:semiHidden/>
    <w:rsid w:val="00B64011"/>
    <w:rPr>
      <w:sz w:val="24"/>
      <w:szCs w:val="20"/>
    </w:rPr>
  </w:style>
  <w:style w:type="paragraph" w:customStyle="1" w:styleId="rvps2">
    <w:name w:val="rvps2"/>
    <w:basedOn w:val="Normal"/>
    <w:uiPriority w:val="99"/>
    <w:rsid w:val="00A96F19"/>
    <w:pPr>
      <w:spacing w:before="100" w:beforeAutospacing="1" w:after="100" w:afterAutospacing="1" w:line="240" w:lineRule="auto"/>
    </w:pPr>
    <w:rPr>
      <w:rFonts w:ascii="Times New Roman" w:eastAsia="SimSun" w:hAnsi="Times New Roman" w:cs="SimSun"/>
      <w:sz w:val="24"/>
      <w:szCs w:val="24"/>
      <w:lang w:eastAsia="uk-UA"/>
    </w:rPr>
  </w:style>
  <w:style w:type="paragraph" w:customStyle="1" w:styleId="a0">
    <w:name w:val="Абзац списка"/>
    <w:basedOn w:val="Normal"/>
    <w:link w:val="a1"/>
    <w:uiPriority w:val="99"/>
    <w:rsid w:val="00E40F66"/>
    <w:pPr>
      <w:spacing w:after="0" w:line="240" w:lineRule="auto"/>
      <w:ind w:left="720"/>
      <w:contextualSpacing/>
    </w:pPr>
    <w:rPr>
      <w:sz w:val="20"/>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Зна Char"/>
    <w:link w:val="NormalWeb"/>
    <w:uiPriority w:val="99"/>
    <w:locked/>
    <w:rsid w:val="00E40F66"/>
    <w:rPr>
      <w:sz w:val="24"/>
      <w:lang w:val="uk-UA" w:eastAsia="en-US"/>
    </w:rPr>
  </w:style>
  <w:style w:type="character" w:customStyle="1" w:styleId="a1">
    <w:name w:val="Абзац списка Знак"/>
    <w:link w:val="a0"/>
    <w:uiPriority w:val="99"/>
    <w:locked/>
    <w:rsid w:val="00E40F66"/>
    <w:rPr>
      <w:rFonts w:ascii="Calibri" w:hAnsi="Calibri"/>
      <w:lang w:val="uk-UA"/>
    </w:rPr>
  </w:style>
  <w:style w:type="paragraph" w:customStyle="1" w:styleId="LO-normal">
    <w:name w:val="LO-normal"/>
    <w:uiPriority w:val="99"/>
    <w:rsid w:val="00E40F66"/>
    <w:pPr>
      <w:spacing w:line="276" w:lineRule="auto"/>
    </w:pPr>
    <w:rPr>
      <w:rFonts w:ascii="Arial" w:eastAsia="Times New Roman" w:hAnsi="Arial" w:cs="Arial"/>
      <w:color w:val="000000"/>
      <w:lang w:val="ru-RU" w:eastAsia="zh-CN"/>
    </w:rPr>
  </w:style>
  <w:style w:type="paragraph" w:styleId="ListParagraph">
    <w:name w:val="List Paragraph"/>
    <w:basedOn w:val="Normal"/>
    <w:uiPriority w:val="99"/>
    <w:qFormat/>
    <w:rsid w:val="00930E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2342</Words>
  <Characters>1335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10</cp:revision>
  <dcterms:created xsi:type="dcterms:W3CDTF">2021-03-19T13:59:00Z</dcterms:created>
  <dcterms:modified xsi:type="dcterms:W3CDTF">2022-08-11T12:09:00Z</dcterms:modified>
</cp:coreProperties>
</file>