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B38" w:rsidRPr="00441B38" w:rsidRDefault="00441B38" w:rsidP="00DF77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41B38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3" t="-311" r="-443" b="-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B38" w:rsidRPr="00441B38" w:rsidRDefault="00441B38" w:rsidP="00441B38">
      <w:pPr>
        <w:tabs>
          <w:tab w:val="right" w:pos="9752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</w:pPr>
      <w:r w:rsidRPr="00441B3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Україна</w:t>
      </w:r>
    </w:p>
    <w:p w:rsidR="00441B38" w:rsidRPr="00441B38" w:rsidRDefault="00441B38" w:rsidP="00441B38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41B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ПЕРЕМИШЛЯНСЬКА МІСЬКА РАДА</w:t>
      </w:r>
    </w:p>
    <w:p w:rsidR="00441B38" w:rsidRPr="00441B38" w:rsidRDefault="00441B38" w:rsidP="00441B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proofErr w:type="spellStart"/>
      <w:r w:rsidRPr="00441B38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Львівського</w:t>
      </w:r>
      <w:proofErr w:type="spellEnd"/>
      <w:r w:rsidRPr="00441B38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району </w:t>
      </w:r>
      <w:proofErr w:type="spellStart"/>
      <w:r w:rsidRPr="00441B38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Львівської</w:t>
      </w:r>
      <w:proofErr w:type="spellEnd"/>
      <w:r w:rsidRPr="00441B38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441B38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області</w:t>
      </w:r>
      <w:proofErr w:type="spellEnd"/>
    </w:p>
    <w:p w:rsidR="00441B38" w:rsidRPr="00441B38" w:rsidRDefault="00441B38" w:rsidP="00441B38">
      <w:pPr>
        <w:keepNext/>
        <w:numPr>
          <w:ilvl w:val="1"/>
          <w:numId w:val="5"/>
        </w:numPr>
        <w:suppressAutoHyphens/>
        <w:spacing w:after="0" w:line="240" w:lineRule="auto"/>
        <w:ind w:right="12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zh-CN"/>
        </w:rPr>
      </w:pPr>
      <w:r w:rsidRPr="00441B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  <w:t>ВИКОНАВЧИЙ КОМІТЕТ</w:t>
      </w:r>
    </w:p>
    <w:p w:rsidR="00E90C59" w:rsidRPr="00634BA5" w:rsidRDefault="00441B38" w:rsidP="00634BA5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41B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РІШЕННЯ</w:t>
      </w:r>
      <w:r w:rsidR="00E90C59" w:rsidRPr="00E90C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</w:t>
      </w:r>
    </w:p>
    <w:p w:rsidR="0010560E" w:rsidRDefault="00E90C59" w:rsidP="00A753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 </w:t>
      </w:r>
      <w:r w:rsidR="00DF77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 грудня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8027F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4</w:t>
      </w:r>
      <w:r w:rsidRPr="00E90C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року                                                                        </w:t>
      </w:r>
      <w:r w:rsidR="008027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441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E90C59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="00DF7770">
        <w:rPr>
          <w:rFonts w:ascii="Times New Roman" w:eastAsia="Times New Roman" w:hAnsi="Times New Roman" w:cs="Times New Roman"/>
          <w:sz w:val="28"/>
          <w:szCs w:val="28"/>
          <w:lang w:eastAsia="zh-CN"/>
        </w:rPr>
        <w:t>199</w:t>
      </w:r>
    </w:p>
    <w:p w:rsidR="00A75393" w:rsidRPr="00A75393" w:rsidRDefault="00A75393" w:rsidP="00A753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75900" w:rsidRPr="00275900" w:rsidRDefault="00275900" w:rsidP="00275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27590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 xml:space="preserve">Про затвердження </w:t>
      </w:r>
      <w:r w:rsidRPr="002759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положення </w:t>
      </w:r>
      <w:r w:rsidRPr="00275900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та складу </w:t>
      </w:r>
    </w:p>
    <w:p w:rsidR="00275900" w:rsidRPr="00275900" w:rsidRDefault="00275900" w:rsidP="00275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275900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Ради </w:t>
      </w:r>
      <w:proofErr w:type="spellStart"/>
      <w:r w:rsidRPr="00275900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безбар’єрності</w:t>
      </w:r>
      <w:proofErr w:type="spellEnd"/>
      <w:r w:rsidRPr="00275900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 Перемишлянської </w:t>
      </w:r>
    </w:p>
    <w:p w:rsidR="005C63C6" w:rsidRDefault="00275900" w:rsidP="0027590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275900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міської </w:t>
      </w:r>
      <w:r w:rsidR="0038611F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територіальної громади</w:t>
      </w:r>
    </w:p>
    <w:p w:rsidR="00275900" w:rsidRPr="005C63C6" w:rsidRDefault="00275900" w:rsidP="0027590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5658D9" w:rsidRDefault="00275900" w:rsidP="009B303F">
      <w:pPr>
        <w:shd w:val="clear" w:color="auto" w:fill="FFFFFF"/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Hlk181279710"/>
      <w:r w:rsidRPr="00275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реалізації Національної стратегії із створення </w:t>
      </w:r>
      <w:proofErr w:type="spellStart"/>
      <w:r w:rsidRPr="0027590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275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 в Україні на території Перемишлянської міської </w:t>
      </w:r>
      <w:bookmarkEnd w:id="0"/>
      <w:r w:rsidR="0038611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територіальної громади</w:t>
      </w:r>
      <w:r w:rsid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17B49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відповідно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до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Указу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Президента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України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від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03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грудня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2020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року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№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533/2020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«Про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створення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117B49" w:rsidRPr="00117B49">
        <w:rPr>
          <w:rFonts w:ascii="Times New Roman" w:eastAsia="Calibri" w:hAnsi="Times New Roman" w:cs="Times New Roman"/>
          <w:sz w:val="28"/>
          <w:szCs w:val="28"/>
        </w:rPr>
        <w:t>безбар’єрного</w:t>
      </w:r>
      <w:proofErr w:type="spellEnd"/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простору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в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Україні»,</w:t>
      </w:r>
      <w:r w:rsidR="00117B49" w:rsidRPr="00117B4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розпорядження</w:t>
      </w:r>
      <w:r w:rsidR="00117B49" w:rsidRPr="00117B49">
        <w:rPr>
          <w:rFonts w:ascii="Times New Roman" w:eastAsia="Calibri" w:hAnsi="Times New Roman" w:cs="Times New Roman"/>
          <w:spacing w:val="42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Кабінету</w:t>
      </w:r>
      <w:r w:rsidR="00117B49" w:rsidRPr="00117B4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Міністрів</w:t>
      </w:r>
      <w:r w:rsidR="00117B49" w:rsidRPr="00117B49">
        <w:rPr>
          <w:rFonts w:ascii="Times New Roman" w:eastAsia="Calibri" w:hAnsi="Times New Roman" w:cs="Times New Roman"/>
          <w:spacing w:val="49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України</w:t>
      </w:r>
      <w:r w:rsidR="00117B49" w:rsidRPr="00117B49">
        <w:rPr>
          <w:rFonts w:ascii="Times New Roman" w:eastAsia="Calibri" w:hAnsi="Times New Roman" w:cs="Times New Roman"/>
          <w:spacing w:val="57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від</w:t>
      </w:r>
      <w:r w:rsidR="00117B49" w:rsidRPr="00117B49">
        <w:rPr>
          <w:rFonts w:ascii="Times New Roman" w:eastAsia="Calibri" w:hAnsi="Times New Roman" w:cs="Times New Roman"/>
          <w:spacing w:val="69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14</w:t>
      </w:r>
      <w:r w:rsidR="00117B49" w:rsidRPr="00117B49">
        <w:rPr>
          <w:rFonts w:ascii="Times New Roman" w:eastAsia="Calibri" w:hAnsi="Times New Roman" w:cs="Times New Roman"/>
          <w:spacing w:val="50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квітня</w:t>
      </w:r>
      <w:r w:rsidR="00117B49" w:rsidRPr="00117B49">
        <w:rPr>
          <w:rFonts w:ascii="Times New Roman" w:eastAsia="Calibri" w:hAnsi="Times New Roman" w:cs="Times New Roman"/>
          <w:spacing w:val="43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2021</w:t>
      </w:r>
      <w:r w:rsidR="00117B49" w:rsidRPr="00117B49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року</w:t>
      </w:r>
      <w:r w:rsidR="00117B49" w:rsidRPr="00117B49">
        <w:rPr>
          <w:rFonts w:ascii="Times New Roman" w:eastAsia="Calibri" w:hAnsi="Times New Roman" w:cs="Times New Roman"/>
          <w:spacing w:val="39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>№</w:t>
      </w:r>
      <w:r w:rsidR="00117B49" w:rsidRPr="00117B49">
        <w:rPr>
          <w:rFonts w:ascii="Times New Roman" w:eastAsia="Calibri" w:hAnsi="Times New Roman" w:cs="Times New Roman"/>
          <w:spacing w:val="52"/>
          <w:sz w:val="28"/>
          <w:szCs w:val="28"/>
        </w:rPr>
        <w:t xml:space="preserve"> </w:t>
      </w:r>
      <w:r w:rsidR="00117B49" w:rsidRPr="00117B49">
        <w:rPr>
          <w:rFonts w:ascii="Times New Roman" w:eastAsia="Calibri" w:hAnsi="Times New Roman" w:cs="Times New Roman"/>
          <w:sz w:val="28"/>
          <w:szCs w:val="28"/>
        </w:rPr>
        <w:t xml:space="preserve">366-р </w:t>
      </w:r>
      <w:r w:rsidR="00117B49" w:rsidRPr="00117B49">
        <w:rPr>
          <w:rFonts w:ascii="Times New Roman" w:eastAsia="Times New Roman" w:hAnsi="Times New Roman" w:cs="Times New Roman"/>
          <w:sz w:val="28"/>
          <w:szCs w:val="28"/>
        </w:rPr>
        <w:t xml:space="preserve">«Про схвалення Національної стратегії із створення </w:t>
      </w:r>
      <w:proofErr w:type="spellStart"/>
      <w:r w:rsidR="00117B49" w:rsidRPr="00117B49">
        <w:rPr>
          <w:rFonts w:ascii="Times New Roman" w:eastAsia="Times New Roman" w:hAnsi="Times New Roman" w:cs="Times New Roman"/>
          <w:sz w:val="28"/>
          <w:szCs w:val="28"/>
        </w:rPr>
        <w:t>безбар’єрного</w:t>
      </w:r>
      <w:proofErr w:type="spellEnd"/>
      <w:r w:rsidR="00117B49" w:rsidRPr="00117B49">
        <w:rPr>
          <w:rFonts w:ascii="Times New Roman" w:eastAsia="Times New Roman" w:hAnsi="Times New Roman" w:cs="Times New Roman"/>
          <w:sz w:val="28"/>
          <w:szCs w:val="28"/>
        </w:rPr>
        <w:t xml:space="preserve"> простору в</w:t>
      </w:r>
      <w:r w:rsidR="00117B49" w:rsidRPr="00117B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Times New Roman" w:hAnsi="Times New Roman" w:cs="Times New Roman"/>
          <w:sz w:val="28"/>
          <w:szCs w:val="28"/>
        </w:rPr>
        <w:t>Україні</w:t>
      </w:r>
      <w:r w:rsidR="00117B49" w:rsidRPr="00117B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Times New Roman" w:hAnsi="Times New Roman" w:cs="Times New Roman"/>
          <w:sz w:val="28"/>
          <w:szCs w:val="28"/>
        </w:rPr>
        <w:t>на період до</w:t>
      </w:r>
      <w:r w:rsidR="00117B49" w:rsidRPr="00117B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17B49" w:rsidRPr="00117B49">
        <w:rPr>
          <w:rFonts w:ascii="Times New Roman" w:eastAsia="Times New Roman" w:hAnsi="Times New Roman" w:cs="Times New Roman"/>
          <w:sz w:val="28"/>
          <w:szCs w:val="28"/>
        </w:rPr>
        <w:t>2030 року»,</w:t>
      </w:r>
      <w:r w:rsidR="00117B49" w:rsidRPr="00117B4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C04D7F"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керуючись </w:t>
      </w:r>
      <w:r w:rsidR="00083976"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>ст.</w:t>
      </w:r>
      <w:r w:rsidR="00441B38"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E27F5"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="00441B38"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України «</w:t>
      </w:r>
      <w:r w:rsidR="00C04D7F"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м</w:t>
      </w:r>
      <w:r w:rsidR="00441B38"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>ісцеве самоврядування в Україні», В</w:t>
      </w:r>
      <w:r w:rsidR="00C04D7F"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иконавчий комітет </w:t>
      </w:r>
      <w:r w:rsidR="001F38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Перемишлянської </w:t>
      </w:r>
      <w:r w:rsidR="00C04D7F"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</w:p>
    <w:p w:rsidR="009B303F" w:rsidRPr="009B303F" w:rsidRDefault="009B303F" w:rsidP="009B303F">
      <w:pPr>
        <w:shd w:val="clear" w:color="auto" w:fill="FFFFFF"/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658D9" w:rsidRPr="008027FD" w:rsidRDefault="00441B38" w:rsidP="008027F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</w:t>
      </w:r>
      <w:r w:rsidR="00C04D7F" w:rsidRPr="00C04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В:</w:t>
      </w:r>
    </w:p>
    <w:p w:rsidR="00117B49" w:rsidRPr="00117B49" w:rsidRDefault="00117B49" w:rsidP="0038611F">
      <w:pPr>
        <w:numPr>
          <w:ilvl w:val="0"/>
          <w:numId w:val="7"/>
        </w:numPr>
        <w:spacing w:after="0" w:line="20" w:lineRule="atLeast"/>
        <w:ind w:left="0" w:right="141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117B4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Затвердити положення 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про Раду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безбар’єрності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Перемишлянської міської </w:t>
      </w:r>
      <w:bookmarkStart w:id="1" w:name="_Hlk183509537"/>
      <w:r w:rsidR="0038611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територіальної громади</w:t>
      </w:r>
      <w:bookmarkEnd w:id="1"/>
      <w:r w:rsidRPr="00117B4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, згідно додатку 1.</w:t>
      </w:r>
    </w:p>
    <w:p w:rsidR="00117B49" w:rsidRPr="00117B49" w:rsidRDefault="00117B49" w:rsidP="0038611F">
      <w:pPr>
        <w:numPr>
          <w:ilvl w:val="0"/>
          <w:numId w:val="7"/>
        </w:numPr>
        <w:spacing w:after="0" w:line="20" w:lineRule="atLeast"/>
        <w:ind w:left="0" w:right="-1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Затвердити  склад  Ради</w:t>
      </w:r>
      <w:r w:rsidRPr="00117B49">
        <w:rPr>
          <w:rFonts w:ascii="Calibri" w:eastAsia="Calibri" w:hAnsi="Calibri" w:cs="Times New Roman"/>
        </w:rPr>
        <w:t xml:space="preserve">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безбар’єрності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Перемишлянської міської </w:t>
      </w:r>
      <w:r w:rsidR="0038611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територіальної громади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, згідно додатку 2.</w:t>
      </w:r>
    </w:p>
    <w:p w:rsidR="00117B49" w:rsidRPr="00117B49" w:rsidRDefault="00117B49" w:rsidP="0038611F">
      <w:pPr>
        <w:spacing w:after="0" w:line="20" w:lineRule="atLeast"/>
        <w:ind w:right="141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B4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3.</w:t>
      </w:r>
      <w:r w:rsidR="00DF4D8A" w:rsidRPr="00DF4D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Контроль за виконанням рішення покласти на</w:t>
      </w:r>
      <w:r w:rsidR="00DF4D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Зозулю О.З.</w:t>
      </w:r>
      <w:r w:rsidR="00DF4D8A" w:rsidRPr="00DF4D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F4D8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Перемишлянського міського голову</w:t>
      </w:r>
      <w:r w:rsidRPr="00117B49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.</w:t>
      </w:r>
    </w:p>
    <w:p w:rsidR="00083976" w:rsidRPr="00083976" w:rsidRDefault="00083976" w:rsidP="00083976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</w:p>
    <w:p w:rsidR="005658D9" w:rsidRDefault="005658D9" w:rsidP="005C63C6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</w:p>
    <w:p w:rsidR="005658D9" w:rsidRDefault="005658D9" w:rsidP="005C63C6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</w:p>
    <w:p w:rsidR="005658D9" w:rsidRDefault="005658D9" w:rsidP="005C63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441B38" w:rsidRPr="005C63C6" w:rsidRDefault="00441B38" w:rsidP="005C6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441B38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Міський голова                                                                       Олександр ЗОЗУЛЯ</w:t>
      </w:r>
    </w:p>
    <w:p w:rsidR="005658D9" w:rsidRDefault="005658D9" w:rsidP="00AB7D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5658D9" w:rsidRDefault="005658D9" w:rsidP="00AB7D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F63408" w:rsidRDefault="00F63408" w:rsidP="00AB7D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117B49" w:rsidRDefault="00117B49" w:rsidP="00AB7D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5658D9" w:rsidRDefault="005658D9" w:rsidP="00AB7D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02B0A" w:rsidRDefault="00602B0A" w:rsidP="00AB7D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02B0A" w:rsidRDefault="00602B0A" w:rsidP="00AB7D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34BA5" w:rsidRDefault="00634BA5" w:rsidP="009B303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38611F" w:rsidRDefault="0038611F" w:rsidP="009B303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B303F" w:rsidRPr="009B303F" w:rsidRDefault="00C231C7" w:rsidP="009B3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</w:t>
      </w:r>
      <w:r w:rsidR="00117B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B303F"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17B4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</w:p>
    <w:p w:rsidR="00DF7770" w:rsidRDefault="009B303F" w:rsidP="009B3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          </w:t>
      </w:r>
      <w:r w:rsidR="00DF77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bookmarkStart w:id="2" w:name="_GoBack"/>
      <w:bookmarkEnd w:id="2"/>
      <w:r w:rsidR="00DF77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7770"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  <w:r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7770">
        <w:rPr>
          <w:rFonts w:ascii="Times New Roman" w:eastAsia="Times New Roman" w:hAnsi="Times New Roman" w:cs="Times New Roman"/>
          <w:sz w:val="28"/>
          <w:szCs w:val="28"/>
          <w:lang w:eastAsia="uk-UA"/>
        </w:rPr>
        <w:t>№1</w:t>
      </w:r>
      <w:r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</w:t>
      </w:r>
      <w:r w:rsidR="00634B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</w:t>
      </w:r>
    </w:p>
    <w:p w:rsidR="009B303F" w:rsidRPr="009B303F" w:rsidRDefault="00DF7770" w:rsidP="00DF7770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634BA5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рішення В</w:t>
      </w:r>
      <w:r w:rsidR="009B303F"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иконавчого комітету</w:t>
      </w:r>
    </w:p>
    <w:p w:rsidR="009B303F" w:rsidRPr="009B303F" w:rsidRDefault="009B303F" w:rsidP="009B3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Перемишлянської міської ради                                                                                                                                                                           </w:t>
      </w:r>
    </w:p>
    <w:p w:rsidR="009B303F" w:rsidRPr="009B303F" w:rsidRDefault="009B303F" w:rsidP="009B3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</w:t>
      </w:r>
      <w:r w:rsidR="00C231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DF77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 грудня </w:t>
      </w:r>
      <w:r w:rsidR="00DF7770" w:rsidRPr="00E90C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2024 р. № </w:t>
      </w:r>
      <w:r w:rsidR="00DF7770">
        <w:rPr>
          <w:rFonts w:ascii="Times New Roman" w:eastAsia="Times New Roman" w:hAnsi="Times New Roman" w:cs="Times New Roman"/>
          <w:sz w:val="28"/>
          <w:szCs w:val="28"/>
          <w:lang w:eastAsia="uk-UA"/>
        </w:rPr>
        <w:t>199</w:t>
      </w:r>
      <w:r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</w:t>
      </w:r>
    </w:p>
    <w:p w:rsidR="009B303F" w:rsidRPr="009B303F" w:rsidRDefault="009B303F" w:rsidP="009B303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B30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</w:t>
      </w:r>
    </w:p>
    <w:p w:rsidR="009B303F" w:rsidRDefault="009B303F" w:rsidP="009B303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7B49" w:rsidRPr="00117B49" w:rsidRDefault="00117B49" w:rsidP="00117B4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</w:p>
    <w:p w:rsidR="00117B49" w:rsidRPr="00117B49" w:rsidRDefault="00117B49" w:rsidP="00117B4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Раду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безбар’єрності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1835085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</w:p>
    <w:p w:rsidR="00117B49" w:rsidRPr="00117B49" w:rsidRDefault="00117B49" w:rsidP="00117B4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49" w:rsidRPr="00117B49" w:rsidRDefault="00117B49" w:rsidP="00117B4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1.Загальні положення</w:t>
      </w:r>
    </w:p>
    <w:p w:rsidR="00117B49" w:rsidRPr="00117B49" w:rsidRDefault="00117B49" w:rsidP="00117B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Положення про Раду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безбар’єрності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– Рада)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визначає порядок роботи Ради для ефективнішого забезпечення безперешкодного середовища для всіх груп населення, в т. ч. осіб з інвалідністю та інших категорій маломобільних груп населення на території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та забезпечення рівних можливостей кожній людині реалізовувати свої права, отримувати послуги на рівні з іншими.</w:t>
      </w:r>
    </w:p>
    <w:p w:rsidR="00117B49" w:rsidRPr="00117B49" w:rsidRDefault="00117B49" w:rsidP="00117B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Рада є консультативно-дорадчим органом, положення про діяльність Ради затверджується рішенням виконавчого комітету.</w:t>
      </w:r>
    </w:p>
    <w:p w:rsidR="00117B49" w:rsidRPr="00117B49" w:rsidRDefault="00117B49" w:rsidP="00117B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Рада у своїй діяльності керується Конституцією України, законами Верховної Ради України, актами Президента України, постановами Кабінету Міністрів України, рішеннями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Перемишлянської 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та її </w:t>
      </w:r>
      <w:r w:rsidR="00DF4D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иконавчого комітету, розпорядженнями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голови, іншими нормативно-правовими актами, а також цим Положенням.</w:t>
      </w:r>
    </w:p>
    <w:p w:rsidR="00117B49" w:rsidRPr="00117B49" w:rsidRDefault="00117B49" w:rsidP="00117B4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Мета і завдання Ради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безбар’єрності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7B49" w:rsidRPr="00117B49" w:rsidRDefault="00117B49" w:rsidP="00117B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Рада  створена з метою пошуку ефективних, дієвих рішень адаптованих до конкретних умов і потреб у контексті реалізації Національної стратегії із створення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 в Україні, із залученням фахівців із життєвим досвідом подолання бар’єрів для себе та інших людей, напрацювання та реалізації концептуальних та операційних документів щодо системного впровадження конкретних заходів на території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громади, щоб формувати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безбар’єрний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простір, враховуючи потреби різних людей, створюючи умови життя комфортні для всіх, прибираючи бар’єри та обмеження. </w:t>
      </w:r>
    </w:p>
    <w:p w:rsidR="00117B49" w:rsidRPr="00117B49" w:rsidRDefault="00117B49" w:rsidP="00117B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Основними завданнями Ради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="00A75A35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є:</w:t>
      </w:r>
    </w:p>
    <w:p w:rsidR="00117B49" w:rsidRPr="00117B49" w:rsidRDefault="00117B49" w:rsidP="00117B4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сприяння створенню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 в 6 напрямках: економічному, освітньому, інформаційному, фізичному та суспільно- громадському, а також моніторинг результатів діяльності за 4 складовими –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безбар’єрність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вулиць і приміщень,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безбар’єрність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публічних послуг,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безбар’єрність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товарів загального користування,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безбар’єрність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публічної інформації;</w:t>
      </w:r>
    </w:p>
    <w:p w:rsidR="00117B49" w:rsidRPr="00117B49" w:rsidRDefault="00117B49" w:rsidP="00117B4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сприяння формуванню та реалізації стратегічних, операційних і фінансових документів й показників виконання щодо системного впровадження конкретних заходів на території громади з тим, щоб в довгостроковій перспективі крок за кроком формувати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безбар’єрний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простір, враховуючи потреби різних людей, створюючи  комфортні умови життя для всіх, прибираючи бар’єри та обмеження;</w:t>
      </w:r>
    </w:p>
    <w:p w:rsidR="00117B49" w:rsidRPr="00117B49" w:rsidRDefault="00117B49" w:rsidP="00117B4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своїх засіданнях Рада формує перелік заходів для досягнення </w:t>
      </w:r>
      <w:proofErr w:type="spellStart"/>
      <w:r w:rsidRPr="00117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безбар’єрного</w:t>
      </w:r>
      <w:proofErr w:type="spellEnd"/>
      <w:r w:rsidRPr="00117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середовища для осіб з інвалідністю та інших категорій маломобільних груп населення на території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="00A75A35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територіальної громади  щодо формування та реалізації політики у сфері створення </w:t>
      </w:r>
      <w:proofErr w:type="spellStart"/>
      <w:r w:rsidRPr="00117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безбар’єрного</w:t>
      </w:r>
      <w:proofErr w:type="spellEnd"/>
      <w:r w:rsidRPr="00117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простору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17B49" w:rsidRPr="00117B49" w:rsidRDefault="00117B49" w:rsidP="00117B4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визначення шляхів, механізмів і способів вирішення проблемних питань, що виникають під час реалізації державної та місцевої політики на території громади у створенні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простору;</w:t>
      </w:r>
    </w:p>
    <w:p w:rsidR="00117B49" w:rsidRPr="00117B49" w:rsidRDefault="00117B49" w:rsidP="00117B4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сприяння забезпеченню координації дій органів державної виконавчої влади та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="00A75A35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з питань створення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простору;</w:t>
      </w:r>
    </w:p>
    <w:p w:rsidR="00117B49" w:rsidRPr="00117B49" w:rsidRDefault="00117B49" w:rsidP="00117B4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підготовка пропозицій щодо удосконалення нормативно-правової бази і підвищення ефективності діяльності виконавчих органів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="00A75A35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та її структурних підрозділів з питань створення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простору;</w:t>
      </w:r>
    </w:p>
    <w:p w:rsidR="00117B49" w:rsidRPr="00117B49" w:rsidRDefault="00117B49" w:rsidP="00117B4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моніторинг показників, індикаторів, контрольних точок виконання завдань, зазначених у Плані заходів з реалізації в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="00A75A35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раді Національної стратегії із створення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 в Україні на період до 2030 року;</w:t>
      </w:r>
    </w:p>
    <w:p w:rsidR="00117B49" w:rsidRPr="00117B49" w:rsidRDefault="00117B49" w:rsidP="00117B4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моніторинг суспільної думки щодо реалізації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 на території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="00A75A35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громади. </w:t>
      </w:r>
    </w:p>
    <w:p w:rsidR="00117B49" w:rsidRPr="00117B49" w:rsidRDefault="00117B49" w:rsidP="00117B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Рада, відповідно до покладених на неї завдань, має право:</w:t>
      </w:r>
    </w:p>
    <w:p w:rsidR="00117B49" w:rsidRPr="00117B49" w:rsidRDefault="00117B49" w:rsidP="00117B4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отримувати в установленому порядку від органів державної виконавчої влади, виконавчих органів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="00A75A35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ради, підприємств, установ, організацій та інших суб’єктів господарювання інформацію, необхідну для виконання покладених на неї завдань;</w:t>
      </w:r>
    </w:p>
    <w:p w:rsidR="00117B49" w:rsidRPr="00117B49" w:rsidRDefault="00117B49" w:rsidP="00117B4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залучати до участі у своїй роботі представників виконавчих органів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="00A75A35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ради, підприємств, установ та організацій, а також фахівців і незалежних експертів (за згодою); </w:t>
      </w:r>
    </w:p>
    <w:p w:rsidR="00117B49" w:rsidRPr="00117B49" w:rsidRDefault="00117B49" w:rsidP="00117B4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утворювати, у разі потреби, для виконання покладених на неї завдань постійні або тимчасові експертні та робочі групи;</w:t>
      </w:r>
    </w:p>
    <w:p w:rsidR="00117B49" w:rsidRPr="00117B49" w:rsidRDefault="00117B49" w:rsidP="00117B4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організовувати проведення конференцій, семінарів, нарад, круглих столів, діалогів зустрічей та інших заходів.</w:t>
      </w:r>
    </w:p>
    <w:p w:rsidR="00117B49" w:rsidRPr="00117B49" w:rsidRDefault="00117B49" w:rsidP="00117B49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 Рада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="00A75A35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відповідно до покладених на неї функцій:</w:t>
      </w:r>
    </w:p>
    <w:p w:rsidR="00117B49" w:rsidRPr="00117B49" w:rsidRDefault="00117B49" w:rsidP="00117B4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проводить аналіз стану справ з питань реалізації місцевої політики у сфері створення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єрного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простору;</w:t>
      </w:r>
    </w:p>
    <w:p w:rsidR="00117B49" w:rsidRPr="00117B49" w:rsidRDefault="00117B49" w:rsidP="00117B4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вивчає результати діяльності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иконавчих органів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створених нею підприємств, установ і організацій, інших суб’єктів господарювання з питань створення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простору;</w:t>
      </w:r>
    </w:p>
    <w:p w:rsidR="00117B49" w:rsidRPr="00117B49" w:rsidRDefault="00117B49" w:rsidP="00117B4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моніторинг стану виконання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иконавчими органами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="00A75A35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покладених на них завдань або визначених самостійно завдань щодо створення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єрного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простору;</w:t>
      </w:r>
    </w:p>
    <w:p w:rsidR="00117B49" w:rsidRPr="00117B49" w:rsidRDefault="00117B49" w:rsidP="00117B4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 участь у розробленні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нормативно-правових актів з питань створення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єрного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простору;</w:t>
      </w:r>
    </w:p>
    <w:p w:rsidR="00117B49" w:rsidRPr="00117B49" w:rsidRDefault="00117B49" w:rsidP="00117B4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результатами своєї роботи подає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комітету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="00A75A35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розроблені пропозиції та рекомендації.</w:t>
      </w:r>
    </w:p>
    <w:p w:rsidR="00117B49" w:rsidRPr="00117B49" w:rsidRDefault="00117B49" w:rsidP="00117B4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Склад Ради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безбар’єрності</w:t>
      </w:r>
      <w:proofErr w:type="spellEnd"/>
    </w:p>
    <w:p w:rsidR="00117B49" w:rsidRPr="00117B49" w:rsidRDefault="00117B49" w:rsidP="00117B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Раду очолює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голова.</w:t>
      </w:r>
    </w:p>
    <w:p w:rsidR="00117B49" w:rsidRPr="00117B49" w:rsidRDefault="00117B49" w:rsidP="00117B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Рада утворюється у складі голови, заступників голови, секретаря та членів ради.</w:t>
      </w:r>
    </w:p>
    <w:p w:rsidR="00117B49" w:rsidRPr="00117B49" w:rsidRDefault="00117B49" w:rsidP="00117B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Члени Ради виконують свої обов’язки на громадських засадах.</w:t>
      </w:r>
    </w:p>
    <w:p w:rsidR="00117B49" w:rsidRPr="00117B49" w:rsidRDefault="00117B49" w:rsidP="00117B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Персональний та кількісний склад Ради затверджує </w:t>
      </w:r>
      <w:r w:rsidR="00DF4D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иконавчий комітет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="00A75A35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шляхом прийняття відповідного рішення.</w:t>
      </w:r>
    </w:p>
    <w:p w:rsidR="00117B49" w:rsidRPr="00117B49" w:rsidRDefault="00117B49" w:rsidP="00117B49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Формування персонального складу Ради передбачає розгляд та врахування різних аспектів, щоб забезпечити репрезентативність та залучення різних соціальних груп, зокрема: </w:t>
      </w:r>
    </w:p>
    <w:p w:rsidR="00117B49" w:rsidRPr="00117B49" w:rsidRDefault="00117B49" w:rsidP="00117B4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гендерна рівність;</w:t>
      </w:r>
    </w:p>
    <w:p w:rsidR="00117B49" w:rsidRPr="00117B49" w:rsidRDefault="00117B49" w:rsidP="00117B4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представництво різних етнічних і культурних суспільних груп, врахування соціокультурних особливостей населення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="00A75A35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громади, а також враховуючи такі групи як ВПО, ветерани, батьки з маленькими дітьми, діти та дорослі з функціональними порушеннями, жінки, молодь, літні люди;</w:t>
      </w:r>
    </w:p>
    <w:p w:rsidR="00117B49" w:rsidRPr="00117B49" w:rsidRDefault="00117B49" w:rsidP="00117B4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представництво інституцій громадського суспільства, громадських організацій.</w:t>
      </w:r>
    </w:p>
    <w:p w:rsidR="00117B49" w:rsidRPr="00117B49" w:rsidRDefault="00117B49" w:rsidP="00117B4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Порядок роботи Ради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безбар’єрності</w:t>
      </w:r>
      <w:proofErr w:type="spellEnd"/>
    </w:p>
    <w:p w:rsidR="00117B49" w:rsidRPr="00117B49" w:rsidRDefault="00117B49" w:rsidP="00117B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Основною формою роботи Ради є її  засідання,  що проводяться за рішенням голови  Ради з періодичністю не рідше ніж один раз на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півріччя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17B49" w:rsidRPr="00117B49" w:rsidRDefault="00117B49" w:rsidP="00117B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Засідання Ради веде голова, а у разі його відсутності – заступник голови.</w:t>
      </w:r>
    </w:p>
    <w:p w:rsidR="00117B49" w:rsidRPr="00117B49" w:rsidRDefault="00117B49" w:rsidP="00117B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Засідання Ради  вважається правочинним, якщо на ньому присутні більш як половина її членів.</w:t>
      </w:r>
    </w:p>
    <w:p w:rsidR="00117B49" w:rsidRPr="00117B49" w:rsidRDefault="00117B49" w:rsidP="00117B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Підготовку матеріалів для розгляду на засіданнях Ради забезпечує її секретар.</w:t>
      </w:r>
    </w:p>
    <w:p w:rsidR="00117B49" w:rsidRPr="00117B49" w:rsidRDefault="00117B49" w:rsidP="00117B49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За Результатами засідання Рада готує пропозиції та рекомендації з питань, що належать до її компетенції.</w:t>
      </w:r>
    </w:p>
    <w:p w:rsidR="00117B49" w:rsidRPr="00117B49" w:rsidRDefault="00117B49" w:rsidP="00117B49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  Рішення Ради підготовлене за результатами пропозицій та рекомендацій вважається схваленими, якщо за нього проголосувало більше як половина присутніх на засіданні членів Ради.</w:t>
      </w:r>
    </w:p>
    <w:p w:rsidR="00117B49" w:rsidRPr="00117B49" w:rsidRDefault="00117B49" w:rsidP="00117B49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У разі рівного розподілу голосів вирішальним є голос головуючого на засіданні.</w:t>
      </w:r>
    </w:p>
    <w:p w:rsidR="00117B49" w:rsidRPr="00117B49" w:rsidRDefault="00117B49" w:rsidP="00117B49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Пропозиції та рекомендації фіксуються у протоколі засідання, який підписується головуючим на засіданні та секретарем і надсилається усім членам Ради й підпорядкованим структурним підрозділам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="00A75A35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ради, відповідальним за реалізацію і ухвалених пропозицій та рекомендацій.</w:t>
      </w:r>
    </w:p>
    <w:p w:rsidR="00117B49" w:rsidRPr="00117B49" w:rsidRDefault="00117B49" w:rsidP="00117B4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Пропозиції та рекомендації Ради можуть бути реалізовані шляхом прийняття відповідного рішення </w:t>
      </w:r>
      <w:r w:rsidR="00DF4D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иконавчим комітетом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ради.</w:t>
      </w:r>
    </w:p>
    <w:p w:rsidR="00117B49" w:rsidRPr="00117B49" w:rsidRDefault="00117B49" w:rsidP="00117B4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Кожному засіданню Ради передують зустрічі членів Ради з представниками громадськості щодо питань та проблематики, пов’язаних із створенням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 на території </w:t>
      </w:r>
      <w:r w:rsidR="00A75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="00A75A35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громади. Метою таких зустрічей є виявлення реального стану справ щодо реалізації плану заходів з впровадження Національної стратегії із створення </w:t>
      </w:r>
      <w:proofErr w:type="spellStart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 в Україні на період до 2030 року.</w:t>
      </w:r>
    </w:p>
    <w:p w:rsidR="00117B49" w:rsidRPr="00117B49" w:rsidRDefault="00117B49" w:rsidP="00117B49">
      <w:pPr>
        <w:tabs>
          <w:tab w:val="left" w:pos="1134"/>
        </w:tabs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Формами роботи членів Ради можуть бути:</w:t>
      </w:r>
    </w:p>
    <w:p w:rsidR="00117B49" w:rsidRPr="00117B49" w:rsidRDefault="00117B49" w:rsidP="00117B4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громадські обговорення та консультації, зустрічі;</w:t>
      </w:r>
    </w:p>
    <w:p w:rsidR="00117B49" w:rsidRPr="00117B49" w:rsidRDefault="00117B49" w:rsidP="00117B4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експертні робочі групи;</w:t>
      </w:r>
    </w:p>
    <w:p w:rsidR="00117B49" w:rsidRPr="00117B49" w:rsidRDefault="00117B49" w:rsidP="00117B4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конференцій, семінарів, нарад, круглих столів, діалогових зустрічей та інших заходів;</w:t>
      </w:r>
    </w:p>
    <w:p w:rsidR="00117B49" w:rsidRPr="00117B49" w:rsidRDefault="00117B49" w:rsidP="00117B4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досліджень та аналітична робота;</w:t>
      </w:r>
    </w:p>
    <w:p w:rsidR="00117B49" w:rsidRPr="00117B49" w:rsidRDefault="00117B49" w:rsidP="00117B4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 платформи для залучення громадськості;</w:t>
      </w:r>
    </w:p>
    <w:p w:rsidR="00117B49" w:rsidRPr="00117B49" w:rsidRDefault="00117B49" w:rsidP="00117B4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партнерства з громадськими організаціями.</w:t>
      </w:r>
    </w:p>
    <w:p w:rsidR="00117B49" w:rsidRPr="00117B49" w:rsidRDefault="00117B49" w:rsidP="00117B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4.12. Організаційне, інформаційне, матеріально-технічне забезпечення діяльності Ради здійснює </w:t>
      </w:r>
      <w:r w:rsidR="00DF4D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4D8A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иконавчи</w:t>
      </w:r>
      <w:r w:rsidR="00DF4D8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F4D8A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комітетом </w:t>
      </w:r>
      <w:r w:rsidR="00DF4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Перемишлянської міської</w:t>
      </w:r>
      <w:r w:rsidR="00DF4D8A" w:rsidRPr="0011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ради.</w:t>
      </w:r>
    </w:p>
    <w:p w:rsidR="0038611F" w:rsidRDefault="0038611F" w:rsidP="0038611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611F" w:rsidRPr="009B303F" w:rsidRDefault="0038611F" w:rsidP="0038611F">
      <w:pPr>
        <w:spacing w:after="0" w:line="2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9B303F">
        <w:rPr>
          <w:rFonts w:ascii="Times New Roman" w:eastAsia="Calibri" w:hAnsi="Times New Roman" w:cs="Times New Roman"/>
          <w:b/>
          <w:sz w:val="28"/>
          <w:szCs w:val="28"/>
        </w:rPr>
        <w:t>Керуючий справами (секретар)</w:t>
      </w:r>
    </w:p>
    <w:p w:rsidR="0038611F" w:rsidRPr="009B303F" w:rsidRDefault="0038611F" w:rsidP="0038611F">
      <w:pPr>
        <w:spacing w:after="0" w:line="2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9B303F">
        <w:rPr>
          <w:rFonts w:ascii="Times New Roman" w:eastAsia="Calibri" w:hAnsi="Times New Roman" w:cs="Times New Roman"/>
          <w:b/>
          <w:sz w:val="28"/>
          <w:szCs w:val="28"/>
        </w:rPr>
        <w:t>иконавчого комітету міської ради                              Галина ГОРИНЕЦЬКА</w:t>
      </w:r>
    </w:p>
    <w:p w:rsidR="0038611F" w:rsidRDefault="0038611F" w:rsidP="00386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</w:t>
      </w:r>
    </w:p>
    <w:p w:rsidR="00A75A35" w:rsidRDefault="00A75A3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8611F" w:rsidRDefault="0038611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F4D8A" w:rsidRDefault="00DF4D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F4D8A" w:rsidRDefault="00DF4D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F4D8A" w:rsidRDefault="00DF4D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75A35" w:rsidRPr="009B303F" w:rsidRDefault="00A75A35" w:rsidP="00A75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               </w:t>
      </w:r>
      <w:r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</w:t>
      </w:r>
    </w:p>
    <w:p w:rsidR="00A75A35" w:rsidRPr="009B303F" w:rsidRDefault="00A75A35" w:rsidP="00A75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до рішення В</w:t>
      </w:r>
      <w:r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иконавчого комітету</w:t>
      </w:r>
    </w:p>
    <w:p w:rsidR="00A75A35" w:rsidRPr="009B303F" w:rsidRDefault="00A75A35" w:rsidP="00A75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Перемишлянської міської ради                                                                                                                                                                           </w:t>
      </w:r>
    </w:p>
    <w:p w:rsidR="00DF7770" w:rsidRPr="009B303F" w:rsidRDefault="00DF7770" w:rsidP="00DF7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 грудня </w:t>
      </w:r>
      <w:r w:rsidRPr="00E90C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2024 р. 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199</w:t>
      </w:r>
      <w:r w:rsidRPr="009B3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</w:t>
      </w:r>
    </w:p>
    <w:p w:rsidR="00117B49" w:rsidRDefault="00117B49" w:rsidP="009B303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5A35" w:rsidRPr="00A75A35" w:rsidRDefault="00A75A35" w:rsidP="00A75A3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A75A35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Склад Ради</w:t>
      </w:r>
      <w:r w:rsidRPr="00A75A35">
        <w:rPr>
          <w:rFonts w:ascii="Calibri" w:eastAsia="Calibri" w:hAnsi="Calibri" w:cs="Times New Roman"/>
          <w:b/>
        </w:rPr>
        <w:t xml:space="preserve"> </w:t>
      </w:r>
      <w:proofErr w:type="spellStart"/>
      <w:r w:rsidRPr="00A75A35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безбар’єрності</w:t>
      </w:r>
      <w:proofErr w:type="spellEnd"/>
      <w:r w:rsidRPr="00A75A35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 Перемишлянської міської ради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10"/>
        <w:gridCol w:w="6400"/>
      </w:tblGrid>
      <w:tr w:rsidR="00A75A35" w:rsidRPr="00A75A35" w:rsidTr="00DF4D8A">
        <w:tc>
          <w:tcPr>
            <w:tcW w:w="2689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 ЗОЗУЛЯ</w:t>
            </w:r>
          </w:p>
        </w:tc>
        <w:tc>
          <w:tcPr>
            <w:tcW w:w="283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0" w:type="dxa"/>
          </w:tcPr>
          <w:p w:rsidR="00A75A35" w:rsidRDefault="00A75A35" w:rsidP="00A75A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Міський голова</w:t>
            </w:r>
            <w:r w:rsidR="00386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8611F" w:rsidRPr="00A75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ради</w:t>
            </w:r>
            <w:r w:rsidR="00386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8611F" w:rsidRPr="00A75A35" w:rsidRDefault="0038611F" w:rsidP="00A75A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A35" w:rsidRPr="00A75A35" w:rsidTr="00DF4D8A">
        <w:tc>
          <w:tcPr>
            <w:tcW w:w="2689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Роман РЕПЕТА</w:t>
            </w:r>
          </w:p>
        </w:tc>
        <w:tc>
          <w:tcPr>
            <w:tcW w:w="283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0" w:type="dxa"/>
          </w:tcPr>
          <w:p w:rsidR="00A75A35" w:rsidRPr="00A75A35" w:rsidRDefault="00A75A35" w:rsidP="00A75A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 –</w:t>
            </w:r>
            <w:r w:rsidR="00386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заступник</w:t>
            </w:r>
            <w:r w:rsidRPr="00A75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голов</w:t>
            </w:r>
            <w:r w:rsidR="00386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75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ради;</w:t>
            </w:r>
          </w:p>
          <w:p w:rsidR="00A75A35" w:rsidRPr="00A75A35" w:rsidRDefault="00A75A35" w:rsidP="00A75A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A35" w:rsidRPr="00A75A35" w:rsidTr="00DF4D8A">
        <w:tc>
          <w:tcPr>
            <w:tcW w:w="2689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Лілія ГАРАНЬ</w:t>
            </w:r>
          </w:p>
        </w:tc>
        <w:tc>
          <w:tcPr>
            <w:tcW w:w="283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0" w:type="dxa"/>
          </w:tcPr>
          <w:p w:rsidR="00A75A35" w:rsidRPr="00A75A35" w:rsidRDefault="00A75A35" w:rsidP="00A75A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житлово-комунального господарства та надзвичайних ситуацій управління економіки, інвестицій, публічних закупівель, житлово-комунального господарства та надзвичайних ситуацій Виконавчого комітету міської ради – секретар ради;</w:t>
            </w:r>
          </w:p>
        </w:tc>
      </w:tr>
      <w:tr w:rsidR="00A75A35" w:rsidRPr="00A75A35" w:rsidTr="00DF4D8A">
        <w:tc>
          <w:tcPr>
            <w:tcW w:w="2689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00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5A35" w:rsidRPr="00A75A35" w:rsidTr="00DF4D8A">
        <w:tc>
          <w:tcPr>
            <w:tcW w:w="2689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0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Члени ради:</w:t>
            </w:r>
          </w:p>
        </w:tc>
      </w:tr>
      <w:tr w:rsidR="00A75A35" w:rsidRPr="00A75A35" w:rsidTr="00DF4D8A">
        <w:tc>
          <w:tcPr>
            <w:tcW w:w="2689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Богдан СЛЮБИК</w:t>
            </w:r>
          </w:p>
        </w:tc>
        <w:tc>
          <w:tcPr>
            <w:tcW w:w="283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0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A75A35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Завідувач сектору з питань комунальної власності відділу юридичних питань, комунальної власності та кадрової роботи</w:t>
            </w:r>
            <w:r w:rsidRPr="00A75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Виконавчого комітету міської ради</w:t>
            </w:r>
            <w:r w:rsidRPr="00A75A35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>;</w:t>
            </w:r>
          </w:p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5A35" w:rsidRPr="00A75A35" w:rsidTr="00DF4D8A">
        <w:tc>
          <w:tcPr>
            <w:tcW w:w="2689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Надія ЖЕРЕБЕЦЬКА</w:t>
            </w:r>
          </w:p>
        </w:tc>
        <w:tc>
          <w:tcPr>
            <w:tcW w:w="283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0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A75A35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Начальник відділу соціального захисту населення</w:t>
            </w:r>
            <w:r w:rsidRPr="00A75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Виконавчого комітету міської ради</w:t>
            </w:r>
            <w:r w:rsidRPr="00A75A35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>;</w:t>
            </w:r>
          </w:p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5A35" w:rsidRPr="00A75A35" w:rsidTr="00DF4D8A">
        <w:tc>
          <w:tcPr>
            <w:tcW w:w="2689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DF4D8A"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новій КОБИЛЕЦЬКИЙ</w:t>
            </w:r>
          </w:p>
        </w:tc>
        <w:tc>
          <w:tcPr>
            <w:tcW w:w="283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0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A75A35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Начальник відділу містобудування, архітектури та культурної спадщини - головний архітектор</w:t>
            </w:r>
            <w:r w:rsidRPr="00A75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Виконавчого комітету міської ради</w:t>
            </w:r>
            <w:r w:rsidRPr="00A75A35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>;</w:t>
            </w:r>
          </w:p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</w:p>
        </w:tc>
      </w:tr>
      <w:tr w:rsidR="00A75A35" w:rsidRPr="00A75A35" w:rsidTr="00DF4D8A">
        <w:tc>
          <w:tcPr>
            <w:tcW w:w="2689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Назар КІЦЕРА</w:t>
            </w:r>
          </w:p>
        </w:tc>
        <w:tc>
          <w:tcPr>
            <w:tcW w:w="283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0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A75A35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Заступник начальника відділу з питань земельних відносин</w:t>
            </w:r>
            <w:r w:rsidRPr="00A75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Виконавчого комітету міської ради</w:t>
            </w:r>
            <w:r w:rsidRPr="00A75A35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>;</w:t>
            </w:r>
          </w:p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</w:p>
        </w:tc>
      </w:tr>
      <w:tr w:rsidR="00A75A35" w:rsidRPr="00A75A35" w:rsidTr="00DF4D8A">
        <w:tc>
          <w:tcPr>
            <w:tcW w:w="2689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ОЛЬГА ГАВІНСЬКА</w:t>
            </w:r>
          </w:p>
        </w:tc>
        <w:tc>
          <w:tcPr>
            <w:tcW w:w="283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0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A75A35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Начальник відділу культури</w:t>
            </w:r>
            <w:r w:rsidRPr="00A75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Виконавчого комітету міської ради</w:t>
            </w:r>
            <w:r w:rsidRPr="00A75A35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>;</w:t>
            </w:r>
          </w:p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5A35" w:rsidRPr="00A75A35" w:rsidTr="00DF4D8A">
        <w:tc>
          <w:tcPr>
            <w:tcW w:w="2689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Мар’яна </w:t>
            </w:r>
          </w:p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ХОМІЦЬКА</w:t>
            </w:r>
          </w:p>
        </w:tc>
        <w:tc>
          <w:tcPr>
            <w:tcW w:w="283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0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A75A35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Начальник відділу освіти, молоді і спорту</w:t>
            </w:r>
            <w:r w:rsidRPr="00A75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Виконавчого комітету міської ради</w:t>
            </w:r>
            <w:r w:rsidRPr="00A75A35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>;</w:t>
            </w:r>
          </w:p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5A35" w:rsidRPr="00A75A35" w:rsidTr="00DF4D8A">
        <w:tc>
          <w:tcPr>
            <w:tcW w:w="2689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Іван ЮСЬКІВ</w:t>
            </w:r>
          </w:p>
        </w:tc>
        <w:tc>
          <w:tcPr>
            <w:tcW w:w="283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A3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0" w:type="dxa"/>
          </w:tcPr>
          <w:p w:rsidR="00A75A35" w:rsidRPr="00A75A35" w:rsidRDefault="00A75A35" w:rsidP="00A75A35">
            <w:pPr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A75A35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ГО «</w:t>
            </w:r>
            <w:r w:rsidR="0038611F" w:rsidRPr="00A75A35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МРІЙ</w:t>
            </w:r>
            <w:r w:rsidR="0038611F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>,</w:t>
            </w:r>
            <w:r w:rsidR="0038611F" w:rsidRPr="00A75A35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ДІЙ</w:t>
            </w:r>
            <w:r w:rsidR="0038611F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>,</w:t>
            </w:r>
            <w:r w:rsidR="0038611F" w:rsidRPr="00A75A35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ДОСЯГАЙ</w:t>
            </w:r>
            <w:r w:rsidRPr="00A75A35">
              <w:rPr>
                <w:rFonts w:ascii="Times New Roman" w:eastAsia="Calibri" w:hAnsi="Times New Roman" w:cs="Times New Roman"/>
                <w:color w:val="1F1F1F"/>
                <w:sz w:val="28"/>
                <w:szCs w:val="28"/>
                <w:shd w:val="clear" w:color="auto" w:fill="FFFFFF"/>
              </w:rPr>
              <w:t>» (за згодою).</w:t>
            </w:r>
          </w:p>
        </w:tc>
      </w:tr>
    </w:tbl>
    <w:p w:rsidR="00A75A35" w:rsidRPr="00A75A35" w:rsidRDefault="00A75A35" w:rsidP="00A75A35">
      <w:pPr>
        <w:spacing w:after="160" w:line="259" w:lineRule="auto"/>
        <w:rPr>
          <w:rFonts w:ascii="Calibri" w:eastAsia="Calibri" w:hAnsi="Calibri" w:cs="Times New Roman"/>
          <w:b/>
          <w:lang w:val="ru-RU"/>
        </w:rPr>
      </w:pPr>
    </w:p>
    <w:p w:rsidR="00A75A35" w:rsidRPr="00A75A35" w:rsidRDefault="00A75A35" w:rsidP="00A75A35">
      <w:pPr>
        <w:tabs>
          <w:tab w:val="left" w:pos="7695"/>
        </w:tabs>
        <w:spacing w:after="0" w:line="20" w:lineRule="atLeast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Керуючий справами (секретар)  </w:t>
      </w:r>
    </w:p>
    <w:p w:rsidR="000B30EA" w:rsidRPr="00DF7770" w:rsidRDefault="00A75A35" w:rsidP="00DF77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Виконавчого комітету </w:t>
      </w:r>
      <w:r w:rsidRPr="00A75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 ради</w:t>
      </w:r>
      <w:r w:rsidRPr="00A75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A75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Галина ГОРИНЕЦЬКА</w:t>
      </w:r>
      <w:r w:rsidRPr="00A75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439F9" w:rsidRDefault="003439F9" w:rsidP="000B30EA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sectPr w:rsidR="003439F9" w:rsidSect="0038611F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256463"/>
    <w:multiLevelType w:val="hybridMultilevel"/>
    <w:tmpl w:val="FCD40D0C"/>
    <w:lvl w:ilvl="0" w:tplc="CD46A1A4">
      <w:start w:val="1"/>
      <w:numFmt w:val="bullet"/>
      <w:lvlText w:val=""/>
      <w:lvlJc w:val="left"/>
      <w:pPr>
        <w:ind w:left="1273" w:hanging="705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FB0F5D"/>
    <w:multiLevelType w:val="hybridMultilevel"/>
    <w:tmpl w:val="1FF8C946"/>
    <w:lvl w:ilvl="0" w:tplc="F6C0D878">
      <w:start w:val="1"/>
      <w:numFmt w:val="decimal"/>
      <w:lvlText w:val="%1."/>
      <w:lvlJc w:val="left"/>
      <w:pPr>
        <w:ind w:left="966" w:hanging="540"/>
      </w:pPr>
      <w:rPr>
        <w:rFonts w:hint="default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EAF0092"/>
    <w:multiLevelType w:val="multilevel"/>
    <w:tmpl w:val="24E84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241FB"/>
    <w:multiLevelType w:val="hybridMultilevel"/>
    <w:tmpl w:val="43FA21A2"/>
    <w:lvl w:ilvl="0" w:tplc="1EAAA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69E0520"/>
    <w:multiLevelType w:val="hybridMultilevel"/>
    <w:tmpl w:val="CF5CBBA0"/>
    <w:lvl w:ilvl="0" w:tplc="CD46A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85862"/>
    <w:multiLevelType w:val="multilevel"/>
    <w:tmpl w:val="C782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495576"/>
    <w:multiLevelType w:val="multilevel"/>
    <w:tmpl w:val="B8D09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7F"/>
    <w:rsid w:val="000148CD"/>
    <w:rsid w:val="00083976"/>
    <w:rsid w:val="00092077"/>
    <w:rsid w:val="000B30EA"/>
    <w:rsid w:val="000D35F7"/>
    <w:rsid w:val="000D6BCF"/>
    <w:rsid w:val="0010560E"/>
    <w:rsid w:val="00117B49"/>
    <w:rsid w:val="001F3802"/>
    <w:rsid w:val="00253DA2"/>
    <w:rsid w:val="00265C89"/>
    <w:rsid w:val="00275900"/>
    <w:rsid w:val="00333BF3"/>
    <w:rsid w:val="003439F9"/>
    <w:rsid w:val="0036244C"/>
    <w:rsid w:val="00364100"/>
    <w:rsid w:val="0038611F"/>
    <w:rsid w:val="003918F1"/>
    <w:rsid w:val="00396949"/>
    <w:rsid w:val="00441B38"/>
    <w:rsid w:val="00560E8D"/>
    <w:rsid w:val="005658D9"/>
    <w:rsid w:val="00565CC3"/>
    <w:rsid w:val="005B0987"/>
    <w:rsid w:val="005C63C6"/>
    <w:rsid w:val="00602B0A"/>
    <w:rsid w:val="00602D22"/>
    <w:rsid w:val="00634BA5"/>
    <w:rsid w:val="008027FD"/>
    <w:rsid w:val="008363F3"/>
    <w:rsid w:val="00842FCA"/>
    <w:rsid w:val="009B303F"/>
    <w:rsid w:val="00A67397"/>
    <w:rsid w:val="00A75393"/>
    <w:rsid w:val="00A75A35"/>
    <w:rsid w:val="00AB7DA8"/>
    <w:rsid w:val="00B30AA0"/>
    <w:rsid w:val="00B83568"/>
    <w:rsid w:val="00C04D7F"/>
    <w:rsid w:val="00C231C7"/>
    <w:rsid w:val="00C43E82"/>
    <w:rsid w:val="00C711F0"/>
    <w:rsid w:val="00C903CE"/>
    <w:rsid w:val="00CD6E7C"/>
    <w:rsid w:val="00D22865"/>
    <w:rsid w:val="00D75931"/>
    <w:rsid w:val="00DE103A"/>
    <w:rsid w:val="00DF4D8A"/>
    <w:rsid w:val="00DF7770"/>
    <w:rsid w:val="00E66CC9"/>
    <w:rsid w:val="00E90C59"/>
    <w:rsid w:val="00EA1118"/>
    <w:rsid w:val="00EC681C"/>
    <w:rsid w:val="00F3652B"/>
    <w:rsid w:val="00F63408"/>
    <w:rsid w:val="00F9270D"/>
    <w:rsid w:val="00F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7738"/>
  <w15:docId w15:val="{D69E85C3-3C39-4F22-B1BA-9E859EEF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0C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71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5"/>
    <w:uiPriority w:val="39"/>
    <w:rsid w:val="00A7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1879</Words>
  <Characters>10714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2024-11-26T10:47:00Z</cp:lastPrinted>
  <dcterms:created xsi:type="dcterms:W3CDTF">2024-02-19T12:25:00Z</dcterms:created>
  <dcterms:modified xsi:type="dcterms:W3CDTF">2026-05-11T07:44:00Z</dcterms:modified>
</cp:coreProperties>
</file>