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6A" w:rsidRDefault="00B8146A" w:rsidP="00F10253">
      <w:pPr>
        <w:spacing w:after="0" w:line="240" w:lineRule="auto"/>
        <w:jc w:val="center"/>
        <w:rPr>
          <w:rFonts w:ascii="Times New Roman" w:hAnsi="Times New Roman" w:cs="Times New Roman"/>
          <w:color w:val="000000" w:themeColor="text1"/>
          <w:sz w:val="28"/>
          <w:szCs w:val="28"/>
          <w:shd w:val="clear" w:color="auto" w:fill="FFFFFF"/>
        </w:rPr>
      </w:pPr>
      <w:bookmarkStart w:id="0" w:name="_GoBack"/>
      <w:bookmarkEnd w:id="0"/>
      <w:r>
        <w:rPr>
          <w:rFonts w:ascii="Times New Roman" w:hAnsi="Times New Roman" w:cs="Times New Roman"/>
          <w:color w:val="000000" w:themeColor="text1"/>
          <w:sz w:val="28"/>
          <w:szCs w:val="28"/>
          <w:shd w:val="clear" w:color="auto" w:fill="FFFFFF"/>
        </w:rPr>
        <w:t>Заява</w:t>
      </w:r>
    </w:p>
    <w:p w:rsidR="00653DF5" w:rsidRDefault="00B8146A" w:rsidP="00F10253">
      <w:pPr>
        <w:spacing w:after="0" w:line="24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про визначення обсягу стратегічної екологічної оцінки </w:t>
      </w:r>
    </w:p>
    <w:p w:rsidR="00406E58" w:rsidRPr="00406E58" w:rsidRDefault="00B8146A" w:rsidP="00406E58">
      <w:pPr>
        <w:spacing w:after="0" w:line="24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Детального плану території </w:t>
      </w:r>
      <w:r w:rsidR="00406E58" w:rsidRPr="00406E58">
        <w:rPr>
          <w:rFonts w:ascii="Times New Roman" w:hAnsi="Times New Roman" w:cs="Times New Roman"/>
          <w:color w:val="000000" w:themeColor="text1"/>
          <w:sz w:val="28"/>
          <w:szCs w:val="28"/>
          <w:shd w:val="clear" w:color="auto" w:fill="FFFFFF"/>
        </w:rPr>
        <w:t>з метою визначення параметрів інвестиційної</w:t>
      </w:r>
    </w:p>
    <w:p w:rsidR="00406E58" w:rsidRDefault="00406E58" w:rsidP="00406E58">
      <w:pPr>
        <w:spacing w:after="0" w:line="240" w:lineRule="auto"/>
        <w:jc w:val="center"/>
        <w:rPr>
          <w:rFonts w:ascii="Times New Roman" w:hAnsi="Times New Roman" w:cs="Times New Roman"/>
          <w:color w:val="000000" w:themeColor="text1"/>
          <w:sz w:val="28"/>
          <w:szCs w:val="28"/>
          <w:shd w:val="clear" w:color="auto" w:fill="FFFFFF"/>
        </w:rPr>
      </w:pPr>
      <w:r w:rsidRPr="00406E58">
        <w:rPr>
          <w:rFonts w:ascii="Times New Roman" w:hAnsi="Times New Roman" w:cs="Times New Roman"/>
          <w:color w:val="000000" w:themeColor="text1"/>
          <w:sz w:val="28"/>
          <w:szCs w:val="28"/>
          <w:shd w:val="clear" w:color="auto" w:fill="FFFFFF"/>
        </w:rPr>
        <w:t>земельної ділянки для розміщення та експлуатації автомийки самообслуговування і супутньої ін</w:t>
      </w:r>
      <w:r>
        <w:rPr>
          <w:rFonts w:ascii="Times New Roman" w:hAnsi="Times New Roman" w:cs="Times New Roman"/>
          <w:color w:val="000000" w:themeColor="text1"/>
          <w:sz w:val="28"/>
          <w:szCs w:val="28"/>
          <w:shd w:val="clear" w:color="auto" w:fill="FFFFFF"/>
        </w:rPr>
        <w:t>фраструктури по вул. Міжгірська</w:t>
      </w:r>
      <w:r w:rsidRPr="00406E58">
        <w:rPr>
          <w:rFonts w:ascii="Times New Roman" w:hAnsi="Times New Roman" w:cs="Times New Roman"/>
          <w:color w:val="000000" w:themeColor="text1"/>
          <w:sz w:val="28"/>
          <w:szCs w:val="28"/>
          <w:shd w:val="clear" w:color="auto" w:fill="FFFFFF"/>
        </w:rPr>
        <w:t xml:space="preserve">, </w:t>
      </w:r>
    </w:p>
    <w:p w:rsidR="00F10253" w:rsidRDefault="00406E58" w:rsidP="00406E58">
      <w:pPr>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м. Перемишляни, Перемишлянського р-ну</w:t>
      </w:r>
      <w:r w:rsidRPr="00406E58">
        <w:rPr>
          <w:rFonts w:ascii="Times New Roman" w:hAnsi="Times New Roman" w:cs="Times New Roman"/>
          <w:color w:val="000000" w:themeColor="text1"/>
          <w:sz w:val="28"/>
          <w:szCs w:val="28"/>
          <w:shd w:val="clear" w:color="auto" w:fill="FFFFFF"/>
        </w:rPr>
        <w:t>, Львівської обл.</w:t>
      </w:r>
    </w:p>
    <w:p w:rsidR="00F10253" w:rsidRDefault="00F10253" w:rsidP="00F10253">
      <w:pPr>
        <w:spacing w:after="0" w:line="240" w:lineRule="auto"/>
        <w:jc w:val="both"/>
        <w:rPr>
          <w:rFonts w:ascii="Times New Roman" w:hAnsi="Times New Roman" w:cs="Times New Roman"/>
          <w:b/>
          <w:color w:val="000000" w:themeColor="text1"/>
          <w:sz w:val="28"/>
          <w:szCs w:val="28"/>
          <w:shd w:val="clear" w:color="auto" w:fill="FFFFFF"/>
        </w:rPr>
      </w:pPr>
    </w:p>
    <w:p w:rsidR="00406E58" w:rsidRDefault="00406E58" w:rsidP="00F10253">
      <w:pPr>
        <w:spacing w:after="0" w:line="240" w:lineRule="auto"/>
        <w:jc w:val="both"/>
        <w:rPr>
          <w:rFonts w:ascii="Times New Roman" w:hAnsi="Times New Roman" w:cs="Times New Roman"/>
          <w:b/>
          <w:color w:val="000000" w:themeColor="text1"/>
          <w:sz w:val="28"/>
          <w:szCs w:val="28"/>
          <w:shd w:val="clear" w:color="auto" w:fill="FFFFFF"/>
        </w:rPr>
      </w:pPr>
    </w:p>
    <w:p w:rsidR="00B8146A" w:rsidRDefault="00B8146A" w:rsidP="00F10253">
      <w:pPr>
        <w:spacing w:after="0" w:line="240" w:lineRule="auto"/>
        <w:ind w:firstLine="567"/>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Загальні положення</w:t>
      </w:r>
    </w:p>
    <w:p w:rsidR="00B8146A" w:rsidRDefault="00B8146A" w:rsidP="00F10253">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 xml:space="preserve">Замовник СЕО </w:t>
      </w:r>
    </w:p>
    <w:p w:rsidR="00CD735E" w:rsidRDefault="00CD735E" w:rsidP="00CD735E">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Перемишлянська </w:t>
      </w:r>
      <w:r w:rsidR="00F10253">
        <w:rPr>
          <w:rFonts w:ascii="Times New Roman" w:eastAsia="Times New Roman" w:hAnsi="Times New Roman" w:cs="Times New Roman"/>
          <w:sz w:val="28"/>
          <w:szCs w:val="28"/>
          <w:lang w:eastAsia="uk-UA"/>
        </w:rPr>
        <w:t xml:space="preserve">міська рада. </w:t>
      </w:r>
      <w:r>
        <w:rPr>
          <w:rFonts w:ascii="Times New Roman" w:eastAsia="Times New Roman" w:hAnsi="Times New Roman" w:cs="Times New Roman"/>
          <w:sz w:val="28"/>
          <w:szCs w:val="28"/>
          <w:lang w:eastAsia="uk-UA"/>
        </w:rPr>
        <w:t>Льві</w:t>
      </w:r>
      <w:r w:rsidR="00406E58">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ська обл., м. Перемишляни, вул. Галицька, 50, </w:t>
      </w:r>
      <w:r w:rsidRPr="00CD735E">
        <w:rPr>
          <w:rFonts w:ascii="Times New Roman" w:eastAsia="Times New Roman" w:hAnsi="Times New Roman" w:cs="Times New Roman"/>
          <w:sz w:val="28"/>
          <w:szCs w:val="28"/>
          <w:lang w:eastAsia="uk-UA"/>
        </w:rPr>
        <w:t>81200</w:t>
      </w:r>
      <w:r>
        <w:rPr>
          <w:rFonts w:ascii="Times New Roman" w:eastAsia="Times New Roman" w:hAnsi="Times New Roman" w:cs="Times New Roman"/>
          <w:sz w:val="28"/>
          <w:szCs w:val="28"/>
          <w:lang w:eastAsia="uk-UA"/>
        </w:rPr>
        <w:t>.</w:t>
      </w:r>
    </w:p>
    <w:p w:rsidR="00B8146A" w:rsidRDefault="00B8146A" w:rsidP="00F10253">
      <w:pPr>
        <w:spacing w:after="0" w:line="240" w:lineRule="auto"/>
        <w:ind w:firstLine="567"/>
        <w:jc w:val="both"/>
        <w:rPr>
          <w:rFonts w:ascii="Times New Roman" w:eastAsia="Times New Roman" w:hAnsi="Times New Roman" w:cs="Times New Roman"/>
          <w:sz w:val="28"/>
          <w:szCs w:val="28"/>
          <w:lang w:eastAsia="uk-UA"/>
        </w:rPr>
      </w:pPr>
      <w:r w:rsidRPr="002C2266">
        <w:rPr>
          <w:rFonts w:ascii="Times New Roman" w:eastAsia="Times New Roman" w:hAnsi="Times New Roman" w:cs="Times New Roman"/>
          <w:sz w:val="28"/>
          <w:szCs w:val="28"/>
          <w:lang w:eastAsia="uk-UA"/>
        </w:rPr>
        <w:t xml:space="preserve">ЄДРПОУ: </w:t>
      </w:r>
      <w:r w:rsidR="00CD735E" w:rsidRPr="00CD735E">
        <w:rPr>
          <w:rFonts w:ascii="Times New Roman" w:eastAsia="Times New Roman" w:hAnsi="Times New Roman" w:cs="Times New Roman"/>
          <w:sz w:val="28"/>
          <w:szCs w:val="28"/>
          <w:lang w:eastAsia="uk-UA"/>
        </w:rPr>
        <w:t>26485176</w:t>
      </w:r>
    </w:p>
    <w:p w:rsidR="00B8146A" w:rsidRDefault="00B8146A" w:rsidP="00F10253">
      <w:pPr>
        <w:spacing w:after="0" w:line="240" w:lineRule="auto"/>
        <w:ind w:firstLine="567"/>
        <w:jc w:val="both"/>
        <w:rPr>
          <w:rFonts w:ascii="Times New Roman" w:hAnsi="Times New Roman" w:cs="Times New Roman"/>
          <w:b/>
          <w:bCs/>
          <w:i/>
          <w:color w:val="000000"/>
          <w:sz w:val="28"/>
          <w:szCs w:val="28"/>
          <w:u w:val="single"/>
        </w:rPr>
      </w:pPr>
      <w:r>
        <w:rPr>
          <w:rFonts w:ascii="Times New Roman" w:hAnsi="Times New Roman" w:cs="Times New Roman"/>
          <w:b/>
          <w:bCs/>
          <w:i/>
          <w:color w:val="000000"/>
          <w:sz w:val="28"/>
          <w:szCs w:val="28"/>
          <w:u w:val="single"/>
        </w:rPr>
        <w:t>Вид та основні цілі документу державного планування</w:t>
      </w:r>
    </w:p>
    <w:p w:rsidR="00B8146A" w:rsidRPr="00406E58" w:rsidRDefault="00B8146A" w:rsidP="00406E58">
      <w:pPr>
        <w:spacing w:after="0" w:line="240" w:lineRule="auto"/>
        <w:ind w:firstLine="567"/>
        <w:jc w:val="both"/>
        <w:rPr>
          <w:rFonts w:ascii="Times New Roman" w:eastAsia="Calibri" w:hAnsi="Times New Roman" w:cs="Times New Roman"/>
          <w:sz w:val="28"/>
          <w:szCs w:val="28"/>
        </w:rPr>
      </w:pPr>
      <w:r w:rsidRPr="00C64019">
        <w:rPr>
          <w:rFonts w:ascii="Times New Roman" w:eastAsia="Calibri" w:hAnsi="Times New Roman" w:cs="Times New Roman"/>
          <w:sz w:val="28"/>
          <w:szCs w:val="28"/>
        </w:rPr>
        <w:t>Детальний план території</w:t>
      </w:r>
      <w:r>
        <w:rPr>
          <w:rFonts w:ascii="Times New Roman" w:eastAsia="Calibri" w:hAnsi="Times New Roman" w:cs="Times New Roman"/>
          <w:sz w:val="28"/>
          <w:szCs w:val="28"/>
        </w:rPr>
        <w:t xml:space="preserve"> </w:t>
      </w:r>
      <w:r w:rsidR="00406E58" w:rsidRPr="00406E58">
        <w:rPr>
          <w:rFonts w:ascii="Times New Roman" w:eastAsia="Calibri" w:hAnsi="Times New Roman" w:cs="Times New Roman"/>
          <w:sz w:val="28"/>
          <w:szCs w:val="28"/>
        </w:rPr>
        <w:t>з метою визн</w:t>
      </w:r>
      <w:r w:rsidR="00406E58">
        <w:rPr>
          <w:rFonts w:ascii="Times New Roman" w:eastAsia="Calibri" w:hAnsi="Times New Roman" w:cs="Times New Roman"/>
          <w:sz w:val="28"/>
          <w:szCs w:val="28"/>
        </w:rPr>
        <w:t xml:space="preserve">ачення параметрів інвестиційної </w:t>
      </w:r>
      <w:r w:rsidR="00406E58" w:rsidRPr="00406E58">
        <w:rPr>
          <w:rFonts w:ascii="Times New Roman" w:eastAsia="Calibri" w:hAnsi="Times New Roman" w:cs="Times New Roman"/>
          <w:sz w:val="28"/>
          <w:szCs w:val="28"/>
        </w:rPr>
        <w:t>земельної ділянки для розміщення та експлуатації автомийки самообслуговування і супутньої інфраструктури по вул</w:t>
      </w:r>
      <w:r w:rsidR="00406E58">
        <w:rPr>
          <w:rFonts w:ascii="Times New Roman" w:eastAsia="Calibri" w:hAnsi="Times New Roman" w:cs="Times New Roman"/>
          <w:sz w:val="28"/>
          <w:szCs w:val="28"/>
        </w:rPr>
        <w:t xml:space="preserve">. Міжгірська, в м. Перемишляни, Перемишлянського р-ну, Львівської області </w:t>
      </w:r>
      <w:r>
        <w:rPr>
          <w:rFonts w:ascii="Times New Roman" w:eastAsia="Calibri" w:hAnsi="Times New Roman" w:cs="Times New Roman"/>
          <w:sz w:val="28"/>
          <w:szCs w:val="28"/>
        </w:rPr>
        <w:t>є основним</w:t>
      </w:r>
      <w:r w:rsidRPr="00C64019">
        <w:rPr>
          <w:rFonts w:ascii="Times New Roman" w:eastAsia="Calibri" w:hAnsi="Times New Roman" w:cs="Times New Roman"/>
          <w:sz w:val="28"/>
          <w:szCs w:val="28"/>
        </w:rPr>
        <w:t xml:space="preserve">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B8146A" w:rsidRDefault="00B8146A" w:rsidP="00F1025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план території</w:t>
      </w:r>
      <w:r w:rsidRPr="00C64019">
        <w:rPr>
          <w:rFonts w:ascii="Times New Roman" w:eastAsia="Calibri" w:hAnsi="Times New Roman" w:cs="Times New Roman"/>
          <w:sz w:val="28"/>
          <w:szCs w:val="28"/>
        </w:rPr>
        <w:t xml:space="preserve"> розробляється та затверджується в інтересах відповідної територіальної громади з урахуванням державних, громадських та приватних інтересів та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інженерно-транспортної інфраструктури, інженерної підготовки території</w:t>
      </w:r>
      <w:r>
        <w:rPr>
          <w:rFonts w:ascii="Times New Roman" w:eastAsia="Calibri" w:hAnsi="Times New Roman" w:cs="Times New Roman"/>
          <w:sz w:val="28"/>
          <w:szCs w:val="28"/>
        </w:rPr>
        <w:t>.</w:t>
      </w:r>
    </w:p>
    <w:p w:rsidR="00B8146A" w:rsidRDefault="00B8146A" w:rsidP="00F10253">
      <w:pPr>
        <w:spacing w:after="0" w:line="240" w:lineRule="auto"/>
        <w:ind w:right="34" w:firstLine="708"/>
        <w:jc w:val="both"/>
        <w:rPr>
          <w:rFonts w:ascii="Times New Roman" w:eastAsia="Times New Roman" w:hAnsi="Times New Roman" w:cs="Times New Roman"/>
          <w:sz w:val="28"/>
          <w:szCs w:val="28"/>
          <w:lang w:eastAsia="ru-RU"/>
        </w:rPr>
      </w:pPr>
      <w:r w:rsidRPr="003E3086">
        <w:rPr>
          <w:rFonts w:ascii="Times New Roman" w:eastAsia="Times New Roman" w:hAnsi="Times New Roman" w:cs="Times New Roman"/>
          <w:sz w:val="28"/>
          <w:szCs w:val="28"/>
          <w:lang w:eastAsia="ru-RU"/>
        </w:rPr>
        <w:t xml:space="preserve">Проект детального планування території виконаний з метою </w:t>
      </w:r>
      <w:r w:rsidR="003E3086">
        <w:rPr>
          <w:rFonts w:ascii="Times New Roman" w:eastAsia="Times New Roman" w:hAnsi="Times New Roman" w:cs="Times New Roman"/>
          <w:sz w:val="28"/>
          <w:szCs w:val="28"/>
          <w:lang w:eastAsia="ru-RU"/>
        </w:rPr>
        <w:t>уточнення у більш крупному масшта</w:t>
      </w:r>
      <w:r w:rsidR="00F10253">
        <w:rPr>
          <w:rFonts w:ascii="Times New Roman" w:eastAsia="Times New Roman" w:hAnsi="Times New Roman" w:cs="Times New Roman"/>
          <w:sz w:val="28"/>
          <w:szCs w:val="28"/>
          <w:lang w:eastAsia="ru-RU"/>
        </w:rPr>
        <w:t>бі положень генерального плану</w:t>
      </w:r>
      <w:r w:rsidR="00865CD7">
        <w:rPr>
          <w:rFonts w:ascii="Times New Roman" w:eastAsia="Times New Roman" w:hAnsi="Times New Roman" w:cs="Times New Roman"/>
          <w:sz w:val="28"/>
          <w:szCs w:val="28"/>
          <w:lang w:eastAsia="ru-RU"/>
        </w:rPr>
        <w:t xml:space="preserve">, аналізу існуючого використання території, розробки варіанту планувальної інфраструктури та забудови земельної ділянки з врахуванням інвестиційних намірів будівництва </w:t>
      </w:r>
      <w:r w:rsidRPr="003E3086">
        <w:rPr>
          <w:rFonts w:ascii="Times New Roman" w:eastAsia="Times New Roman" w:hAnsi="Times New Roman" w:cs="Times New Roman"/>
          <w:sz w:val="28"/>
          <w:szCs w:val="28"/>
          <w:lang w:eastAsia="ru-RU"/>
        </w:rPr>
        <w:t>з врахува</w:t>
      </w:r>
      <w:r w:rsidR="00865CD7">
        <w:rPr>
          <w:rFonts w:ascii="Times New Roman" w:eastAsia="Times New Roman" w:hAnsi="Times New Roman" w:cs="Times New Roman"/>
          <w:sz w:val="28"/>
          <w:szCs w:val="28"/>
          <w:lang w:eastAsia="ru-RU"/>
        </w:rPr>
        <w:t xml:space="preserve">нням сучасного стану території відповідно до чинних законодавчих та нормативних актів. </w:t>
      </w:r>
    </w:p>
    <w:p w:rsidR="005A4A79" w:rsidRPr="005A4A79" w:rsidRDefault="005A4A79" w:rsidP="005A4A79">
      <w:pPr>
        <w:spacing w:after="0" w:line="240" w:lineRule="auto"/>
        <w:ind w:firstLine="567"/>
        <w:jc w:val="both"/>
        <w:rPr>
          <w:rFonts w:ascii="Times New Roman" w:eastAsia="Times New Roman" w:hAnsi="Times New Roman" w:cs="Times New Roman"/>
          <w:sz w:val="28"/>
          <w:szCs w:val="28"/>
          <w:lang w:eastAsia="ru-RU"/>
        </w:rPr>
      </w:pPr>
      <w:r w:rsidRPr="005A4A79">
        <w:rPr>
          <w:rFonts w:ascii="Times New Roman" w:eastAsia="Times New Roman" w:hAnsi="Times New Roman" w:cs="Times New Roman"/>
          <w:sz w:val="28"/>
          <w:szCs w:val="28"/>
          <w:lang w:eastAsia="ru-RU"/>
        </w:rPr>
        <w:t>Детальний план території з метою визн</w:t>
      </w:r>
      <w:r>
        <w:rPr>
          <w:rFonts w:ascii="Times New Roman" w:eastAsia="Times New Roman" w:hAnsi="Times New Roman" w:cs="Times New Roman"/>
          <w:sz w:val="28"/>
          <w:szCs w:val="28"/>
          <w:lang w:eastAsia="ru-RU"/>
        </w:rPr>
        <w:t xml:space="preserve">ачення параметрів інвестиційної </w:t>
      </w:r>
      <w:r w:rsidRPr="005A4A79">
        <w:rPr>
          <w:rFonts w:ascii="Times New Roman" w:eastAsia="Times New Roman" w:hAnsi="Times New Roman" w:cs="Times New Roman"/>
          <w:sz w:val="28"/>
          <w:szCs w:val="28"/>
          <w:lang w:eastAsia="ru-RU"/>
        </w:rPr>
        <w:t>земельної ділянки для розмі</w:t>
      </w:r>
      <w:r>
        <w:rPr>
          <w:rFonts w:ascii="Times New Roman" w:eastAsia="Times New Roman" w:hAnsi="Times New Roman" w:cs="Times New Roman"/>
          <w:sz w:val="28"/>
          <w:szCs w:val="28"/>
          <w:lang w:eastAsia="ru-RU"/>
        </w:rPr>
        <w:t xml:space="preserve">щення та експлуатації автомийки </w:t>
      </w:r>
      <w:r w:rsidRPr="005A4A79">
        <w:rPr>
          <w:rFonts w:ascii="Times New Roman" w:eastAsia="Times New Roman" w:hAnsi="Times New Roman" w:cs="Times New Roman"/>
          <w:sz w:val="28"/>
          <w:szCs w:val="28"/>
          <w:lang w:eastAsia="ru-RU"/>
        </w:rPr>
        <w:t>самообслуговування і супутньої інфраструктури по вул</w:t>
      </w:r>
      <w:r>
        <w:rPr>
          <w:rFonts w:ascii="Times New Roman" w:eastAsia="Times New Roman" w:hAnsi="Times New Roman" w:cs="Times New Roman"/>
          <w:sz w:val="28"/>
          <w:szCs w:val="28"/>
          <w:lang w:eastAsia="ru-RU"/>
        </w:rPr>
        <w:t xml:space="preserve">. Міжгірська, в м. Перемишляни, Перемишлянського р-ну, Львівської області розроблений на замовлення </w:t>
      </w:r>
      <w:r w:rsidRPr="005A4A79">
        <w:rPr>
          <w:rFonts w:ascii="Times New Roman" w:eastAsia="Times New Roman" w:hAnsi="Times New Roman" w:cs="Times New Roman"/>
          <w:sz w:val="28"/>
          <w:szCs w:val="28"/>
          <w:lang w:eastAsia="ru-RU"/>
        </w:rPr>
        <w:t>виконавчого ко</w:t>
      </w:r>
      <w:r>
        <w:rPr>
          <w:rFonts w:ascii="Times New Roman" w:eastAsia="Times New Roman" w:hAnsi="Times New Roman" w:cs="Times New Roman"/>
          <w:sz w:val="28"/>
          <w:szCs w:val="28"/>
          <w:lang w:eastAsia="ru-RU"/>
        </w:rPr>
        <w:t>мітету Перемишлянської міської ради відповідно до</w:t>
      </w:r>
      <w:r w:rsidRPr="005A4A79">
        <w:rPr>
          <w:rFonts w:ascii="Times New Roman" w:eastAsia="Times New Roman" w:hAnsi="Times New Roman" w:cs="Times New Roman"/>
          <w:sz w:val="28"/>
          <w:szCs w:val="28"/>
          <w:lang w:eastAsia="ru-RU"/>
        </w:rPr>
        <w:t xml:space="preserve"> рішенн</w:t>
      </w:r>
      <w:r>
        <w:rPr>
          <w:rFonts w:ascii="Times New Roman" w:eastAsia="Times New Roman" w:hAnsi="Times New Roman" w:cs="Times New Roman"/>
          <w:sz w:val="28"/>
          <w:szCs w:val="28"/>
          <w:lang w:eastAsia="ru-RU"/>
        </w:rPr>
        <w:t>я сесії Перемишлянської міської</w:t>
      </w:r>
      <w:r w:rsidRPr="005A4A79">
        <w:rPr>
          <w:rFonts w:ascii="Times New Roman" w:eastAsia="Times New Roman" w:hAnsi="Times New Roman" w:cs="Times New Roman"/>
          <w:sz w:val="28"/>
          <w:szCs w:val="28"/>
          <w:lang w:eastAsia="ru-RU"/>
        </w:rPr>
        <w:t xml:space="preserve"> рад</w:t>
      </w:r>
      <w:r>
        <w:rPr>
          <w:rFonts w:ascii="Times New Roman" w:eastAsia="Times New Roman" w:hAnsi="Times New Roman" w:cs="Times New Roman"/>
          <w:sz w:val="28"/>
          <w:szCs w:val="28"/>
          <w:lang w:eastAsia="ru-RU"/>
        </w:rPr>
        <w:t>и №999 від 23 червня 2020 року</w:t>
      </w:r>
      <w:r w:rsidRPr="005A4A79">
        <w:rPr>
          <w:rFonts w:ascii="Times New Roman" w:eastAsia="Times New Roman" w:hAnsi="Times New Roman" w:cs="Times New Roman"/>
          <w:sz w:val="28"/>
          <w:szCs w:val="28"/>
          <w:lang w:eastAsia="ru-RU"/>
        </w:rPr>
        <w:t>.</w:t>
      </w:r>
    </w:p>
    <w:p w:rsidR="005A4A79" w:rsidRDefault="005A4A79" w:rsidP="005A4A79">
      <w:pPr>
        <w:spacing w:after="0" w:line="240" w:lineRule="auto"/>
        <w:ind w:firstLine="567"/>
        <w:jc w:val="both"/>
        <w:rPr>
          <w:rFonts w:ascii="Times New Roman" w:eastAsia="Times New Roman" w:hAnsi="Times New Roman" w:cs="Times New Roman"/>
          <w:sz w:val="28"/>
          <w:szCs w:val="28"/>
          <w:lang w:eastAsia="ru-RU"/>
        </w:rPr>
      </w:pPr>
      <w:r w:rsidRPr="005A4A79">
        <w:rPr>
          <w:rFonts w:ascii="Times New Roman" w:eastAsia="Times New Roman" w:hAnsi="Times New Roman" w:cs="Times New Roman"/>
          <w:sz w:val="28"/>
          <w:szCs w:val="28"/>
          <w:lang w:eastAsia="ru-RU"/>
        </w:rPr>
        <w:t>В проекті опрацьовано планувальне рішення та використання територі</w:t>
      </w:r>
      <w:r>
        <w:rPr>
          <w:rFonts w:ascii="Times New Roman" w:eastAsia="Times New Roman" w:hAnsi="Times New Roman" w:cs="Times New Roman"/>
          <w:sz w:val="28"/>
          <w:szCs w:val="28"/>
          <w:lang w:eastAsia="ru-RU"/>
        </w:rPr>
        <w:t xml:space="preserve">ї загальною площею орієнтовно </w:t>
      </w:r>
      <w:r w:rsidRPr="005A4A79">
        <w:rPr>
          <w:rFonts w:ascii="Times New Roman" w:eastAsia="Times New Roman" w:hAnsi="Times New Roman" w:cs="Times New Roman"/>
          <w:sz w:val="28"/>
          <w:szCs w:val="28"/>
          <w:lang w:eastAsia="ru-RU"/>
        </w:rPr>
        <w:t>0,3 га. Детальний план розроблений в межах структурно-планувального елементу території населеного пункту, який має цілісний планувальний характер.</w:t>
      </w:r>
    </w:p>
    <w:p w:rsidR="00F23251" w:rsidRPr="00F23251" w:rsidRDefault="00F23251" w:rsidP="00F23251">
      <w:pPr>
        <w:tabs>
          <w:tab w:val="left" w:pos="9923"/>
        </w:tabs>
        <w:spacing w:after="0" w:line="240" w:lineRule="auto"/>
        <w:ind w:right="54" w:firstLine="567"/>
        <w:contextualSpacing/>
        <w:jc w:val="both"/>
        <w:rPr>
          <w:rFonts w:ascii="Times New Roman" w:eastAsia="Times New Roman" w:hAnsi="Times New Roman" w:cs="Times New Roman"/>
          <w:sz w:val="28"/>
          <w:szCs w:val="28"/>
          <w:lang w:eastAsia="ru-RU"/>
        </w:rPr>
      </w:pPr>
      <w:r w:rsidRPr="00F23251">
        <w:rPr>
          <w:rFonts w:ascii="Times New Roman" w:eastAsia="Times New Roman" w:hAnsi="Times New Roman" w:cs="Times New Roman"/>
          <w:sz w:val="28"/>
          <w:szCs w:val="28"/>
          <w:lang w:eastAsia="ru-RU"/>
        </w:rPr>
        <w:t xml:space="preserve">Після вивчення складеної містобудівної ситуації, наявної містобудівної документації, натурних обстежень, обмірів та фотофіксацій, визначено основні </w:t>
      </w:r>
      <w:r w:rsidRPr="00F23251">
        <w:rPr>
          <w:rFonts w:ascii="Times New Roman" w:eastAsia="Times New Roman" w:hAnsi="Times New Roman" w:cs="Times New Roman"/>
          <w:sz w:val="28"/>
          <w:szCs w:val="28"/>
          <w:lang w:eastAsia="ru-RU"/>
        </w:rPr>
        <w:lastRenderedPageBreak/>
        <w:t>напрямки та містобудівні умови для розміщення забудови на ділянці проектування.</w:t>
      </w:r>
    </w:p>
    <w:p w:rsidR="00F23251" w:rsidRPr="00F23251" w:rsidRDefault="00F23251" w:rsidP="00F23251">
      <w:pPr>
        <w:tabs>
          <w:tab w:val="left" w:pos="9923"/>
        </w:tabs>
        <w:spacing w:after="0" w:line="240" w:lineRule="auto"/>
        <w:ind w:right="54" w:firstLine="567"/>
        <w:contextualSpacing/>
        <w:jc w:val="both"/>
        <w:rPr>
          <w:rFonts w:ascii="Times New Roman" w:eastAsia="Times New Roman" w:hAnsi="Times New Roman" w:cs="Times New Roman"/>
          <w:sz w:val="28"/>
          <w:szCs w:val="28"/>
          <w:lang w:eastAsia="ru-RU"/>
        </w:rPr>
      </w:pPr>
      <w:r w:rsidRPr="00F23251">
        <w:rPr>
          <w:rFonts w:ascii="Times New Roman" w:eastAsia="Times New Roman" w:hAnsi="Times New Roman" w:cs="Times New Roman"/>
          <w:sz w:val="28"/>
          <w:szCs w:val="28"/>
          <w:lang w:eastAsia="ru-RU"/>
        </w:rPr>
        <w:t>Обґрунтовуючими факторами для проведення проектування є:</w:t>
      </w:r>
    </w:p>
    <w:p w:rsidR="00F23251" w:rsidRPr="00F23251" w:rsidRDefault="00F23251" w:rsidP="00F23251">
      <w:pPr>
        <w:tabs>
          <w:tab w:val="left" w:pos="9923"/>
        </w:tabs>
        <w:spacing w:after="0" w:line="240" w:lineRule="auto"/>
        <w:ind w:right="5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Рішення сесії </w:t>
      </w:r>
      <w:r w:rsidRPr="00F23251">
        <w:rPr>
          <w:rFonts w:ascii="Times New Roman" w:eastAsia="Times New Roman" w:hAnsi="Times New Roman" w:cs="Times New Roman"/>
          <w:sz w:val="28"/>
          <w:szCs w:val="28"/>
          <w:lang w:eastAsia="ru-RU"/>
        </w:rPr>
        <w:t>Перемишлянської  міської ради;</w:t>
      </w:r>
    </w:p>
    <w:p w:rsidR="00F23251" w:rsidRPr="00F23251" w:rsidRDefault="00F23251" w:rsidP="00F23251">
      <w:pPr>
        <w:tabs>
          <w:tab w:val="left" w:pos="9923"/>
        </w:tabs>
        <w:spacing w:after="0" w:line="240" w:lineRule="auto"/>
        <w:ind w:right="5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3251">
        <w:rPr>
          <w:rFonts w:ascii="Times New Roman" w:eastAsia="Times New Roman" w:hAnsi="Times New Roman" w:cs="Times New Roman"/>
          <w:sz w:val="28"/>
          <w:szCs w:val="28"/>
          <w:lang w:eastAsia="ru-RU"/>
        </w:rPr>
        <w:t>Невпорядк</w:t>
      </w:r>
      <w:r>
        <w:rPr>
          <w:rFonts w:ascii="Times New Roman" w:eastAsia="Times New Roman" w:hAnsi="Times New Roman" w:cs="Times New Roman"/>
          <w:sz w:val="28"/>
          <w:szCs w:val="28"/>
          <w:lang w:eastAsia="ru-RU"/>
        </w:rPr>
        <w:t>ований існуючий стан дорожньо-</w:t>
      </w:r>
      <w:r w:rsidRPr="00F23251">
        <w:rPr>
          <w:rFonts w:ascii="Times New Roman" w:eastAsia="Times New Roman" w:hAnsi="Times New Roman" w:cs="Times New Roman"/>
          <w:sz w:val="28"/>
          <w:szCs w:val="28"/>
          <w:lang w:eastAsia="ru-RU"/>
        </w:rPr>
        <w:t>транспортної мережі;</w:t>
      </w:r>
    </w:p>
    <w:p w:rsidR="00F23251" w:rsidRPr="00F23251" w:rsidRDefault="00F23251" w:rsidP="00F23251">
      <w:pPr>
        <w:tabs>
          <w:tab w:val="left" w:pos="9923"/>
        </w:tabs>
        <w:spacing w:after="0" w:line="240" w:lineRule="auto"/>
        <w:ind w:right="5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3251">
        <w:rPr>
          <w:rFonts w:ascii="Times New Roman" w:eastAsia="Times New Roman" w:hAnsi="Times New Roman" w:cs="Times New Roman"/>
          <w:sz w:val="28"/>
          <w:szCs w:val="28"/>
          <w:lang w:eastAsia="ru-RU"/>
        </w:rPr>
        <w:t>Наявність інвестора, готового здійснювати забудову;</w:t>
      </w:r>
    </w:p>
    <w:p w:rsidR="00F23251" w:rsidRPr="00F23251" w:rsidRDefault="00F23251" w:rsidP="00F23251">
      <w:pPr>
        <w:tabs>
          <w:tab w:val="left" w:pos="9923"/>
        </w:tabs>
        <w:spacing w:after="0" w:line="240" w:lineRule="auto"/>
        <w:ind w:right="5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3251">
        <w:rPr>
          <w:rFonts w:ascii="Times New Roman" w:eastAsia="Times New Roman" w:hAnsi="Times New Roman" w:cs="Times New Roman"/>
          <w:sz w:val="28"/>
          <w:szCs w:val="28"/>
          <w:lang w:eastAsia="ru-RU"/>
        </w:rPr>
        <w:t>Необхідність ефективного використання земельного фонду міста;</w:t>
      </w:r>
    </w:p>
    <w:p w:rsidR="00F23251" w:rsidRPr="00F23251" w:rsidRDefault="00F23251" w:rsidP="00F23251">
      <w:pPr>
        <w:tabs>
          <w:tab w:val="left" w:pos="9923"/>
        </w:tabs>
        <w:spacing w:after="0" w:line="240" w:lineRule="auto"/>
        <w:ind w:right="5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3251">
        <w:rPr>
          <w:rFonts w:ascii="Times New Roman" w:eastAsia="Times New Roman" w:hAnsi="Times New Roman" w:cs="Times New Roman"/>
          <w:sz w:val="28"/>
          <w:szCs w:val="28"/>
          <w:lang w:eastAsia="ru-RU"/>
        </w:rPr>
        <w:t>Необхідність залучення коштів у міський бюджет для реалізації програми соціально-економічного розвитку.</w:t>
      </w:r>
    </w:p>
    <w:p w:rsidR="00B8146A" w:rsidRDefault="00B8146A" w:rsidP="00F10253">
      <w:pPr>
        <w:tabs>
          <w:tab w:val="left" w:pos="9923"/>
        </w:tabs>
        <w:spacing w:after="0" w:line="240" w:lineRule="auto"/>
        <w:ind w:right="54" w:firstLine="567"/>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Документ державного планування розроблений</w:t>
      </w:r>
      <w:r w:rsidR="00664B8C">
        <w:rPr>
          <w:rFonts w:ascii="Times New Roman" w:eastAsia="Calibri" w:hAnsi="Times New Roman" w:cs="Times New Roman"/>
          <w:spacing w:val="-4"/>
          <w:sz w:val="28"/>
          <w:szCs w:val="28"/>
        </w:rPr>
        <w:t xml:space="preserve"> згідно з:</w:t>
      </w:r>
    </w:p>
    <w:p w:rsidR="00FC7798" w:rsidRDefault="0003508D"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Закону</w:t>
      </w:r>
      <w:r w:rsidR="00FC7798">
        <w:rPr>
          <w:rFonts w:ascii="Times New Roman" w:eastAsia="Calibri" w:hAnsi="Times New Roman" w:cs="Times New Roman"/>
          <w:spacing w:val="-4"/>
          <w:sz w:val="28"/>
          <w:szCs w:val="28"/>
        </w:rPr>
        <w:t xml:space="preserve"> України «Про стратегічну екологічну оцінку»;</w:t>
      </w:r>
    </w:p>
    <w:p w:rsidR="00FC7798" w:rsidRDefault="0003508D"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Закону</w:t>
      </w:r>
      <w:r w:rsidR="00FC7798">
        <w:rPr>
          <w:rFonts w:ascii="Times New Roman" w:eastAsia="Calibri" w:hAnsi="Times New Roman" w:cs="Times New Roman"/>
          <w:spacing w:val="-4"/>
          <w:sz w:val="28"/>
          <w:szCs w:val="28"/>
        </w:rPr>
        <w:t xml:space="preserve"> України «Про оцінку впливу на довкілля»;</w:t>
      </w:r>
    </w:p>
    <w:p w:rsidR="00AC3259" w:rsidRDefault="00F10253"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ДБН Б.2.2-12:2019</w:t>
      </w:r>
      <w:r w:rsidR="00AC3259">
        <w:rPr>
          <w:rFonts w:ascii="Times New Roman" w:eastAsia="Calibri" w:hAnsi="Times New Roman" w:cs="Times New Roman"/>
          <w:spacing w:val="-4"/>
          <w:sz w:val="28"/>
          <w:szCs w:val="28"/>
        </w:rPr>
        <w:t xml:space="preserve"> «Планування та забудова територій»;</w:t>
      </w:r>
    </w:p>
    <w:p w:rsidR="00AC3259" w:rsidRDefault="00AC3259"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ДБН В. 2.3-5-2018 «Вулиці та дороги населених пунктів»;</w:t>
      </w:r>
    </w:p>
    <w:p w:rsidR="00AC3259" w:rsidRDefault="00AC3259"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ДБН В.2.3.3-4-2015 «Автомобільні дороги»;</w:t>
      </w:r>
    </w:p>
    <w:p w:rsidR="00AC3259" w:rsidRDefault="00AC3259"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ДБН В.2.2-9-2009 «Громадські будинки та споруди»;</w:t>
      </w:r>
    </w:p>
    <w:p w:rsidR="00AC3259" w:rsidRDefault="00AC3259"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 ДБН В.2.2-40:2018 «Інклюзивність будівель і споруд. </w:t>
      </w:r>
      <w:r w:rsidR="00FC7798">
        <w:rPr>
          <w:rFonts w:ascii="Times New Roman" w:eastAsia="Calibri" w:hAnsi="Times New Roman" w:cs="Times New Roman"/>
          <w:spacing w:val="-4"/>
          <w:sz w:val="28"/>
          <w:szCs w:val="28"/>
        </w:rPr>
        <w:t>Основні положення»;</w:t>
      </w:r>
    </w:p>
    <w:p w:rsidR="00FC7798" w:rsidRDefault="00FC7798"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ДБН В. 1.1.7-2016 «Пожежна безпека об’єктів будівництва»;</w:t>
      </w:r>
    </w:p>
    <w:p w:rsidR="00FC7798" w:rsidRDefault="00FC7798"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ДБН В.2.5-74:2013 «Водопостачання зовнішні мережі та споруди»;</w:t>
      </w:r>
    </w:p>
    <w:p w:rsidR="00FC7798" w:rsidRDefault="00FC7798"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НАПБ Б.05.019-2005 «Інструкція щодо вимог пожежної безпеки під час проектування автозаправних станцій»</w:t>
      </w:r>
      <w:r w:rsidR="00677C31">
        <w:rPr>
          <w:rFonts w:ascii="Times New Roman" w:eastAsia="Calibri" w:hAnsi="Times New Roman" w:cs="Times New Roman"/>
          <w:spacing w:val="-4"/>
          <w:sz w:val="28"/>
          <w:szCs w:val="28"/>
        </w:rPr>
        <w:t>;</w:t>
      </w:r>
    </w:p>
    <w:p w:rsidR="00677C31" w:rsidRDefault="00FC7798" w:rsidP="00F10253">
      <w:pPr>
        <w:tabs>
          <w:tab w:val="left" w:pos="9923"/>
        </w:tabs>
        <w:spacing w:after="0" w:line="240" w:lineRule="auto"/>
        <w:ind w:right="54"/>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 </w:t>
      </w:r>
      <w:r w:rsidRPr="00FC7798">
        <w:rPr>
          <w:rFonts w:ascii="Times New Roman" w:eastAsia="Calibri" w:hAnsi="Times New Roman" w:cs="Times New Roman"/>
          <w:spacing w:val="-4"/>
          <w:sz w:val="28"/>
          <w:szCs w:val="28"/>
        </w:rPr>
        <w:t>ДСП 173-96 «Державні санітарні правила планування</w:t>
      </w:r>
      <w:r w:rsidR="00677C31">
        <w:rPr>
          <w:rFonts w:ascii="Times New Roman" w:eastAsia="Calibri" w:hAnsi="Times New Roman" w:cs="Times New Roman"/>
          <w:spacing w:val="-4"/>
          <w:sz w:val="28"/>
          <w:szCs w:val="28"/>
        </w:rPr>
        <w:t xml:space="preserve"> та забудови населених пунктів»;</w:t>
      </w:r>
    </w:p>
    <w:p w:rsidR="00FC7798" w:rsidRPr="005F4CCB" w:rsidRDefault="0003508D" w:rsidP="00F10253">
      <w:pPr>
        <w:tabs>
          <w:tab w:val="left" w:pos="9923"/>
        </w:tabs>
        <w:spacing w:after="0" w:line="240" w:lineRule="auto"/>
        <w:ind w:right="54"/>
        <w:contextualSpacing/>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 xml:space="preserve">– Земельного кодексу </w:t>
      </w:r>
      <w:r w:rsidR="00FC7798">
        <w:rPr>
          <w:rFonts w:ascii="Times New Roman" w:eastAsia="Calibri" w:hAnsi="Times New Roman" w:cs="Times New Roman"/>
          <w:spacing w:val="-4"/>
          <w:sz w:val="28"/>
          <w:szCs w:val="28"/>
        </w:rPr>
        <w:t>України.</w:t>
      </w:r>
    </w:p>
    <w:p w:rsidR="00B55F3F" w:rsidRPr="00732DCD" w:rsidRDefault="00B8146A" w:rsidP="00F10253">
      <w:pPr>
        <w:spacing w:line="240" w:lineRule="auto"/>
        <w:ind w:firstLine="709"/>
        <w:jc w:val="both"/>
        <w:textAlignment w:val="baseline"/>
        <w:rPr>
          <w:rFonts w:ascii="Times New Roman" w:hAnsi="Times New Roman" w:cs="Times New Roman"/>
          <w:b/>
          <w:i/>
          <w:color w:val="000000"/>
          <w:sz w:val="28"/>
          <w:szCs w:val="28"/>
          <w:u w:val="single"/>
          <w:shd w:val="clear" w:color="auto" w:fill="FFFFFF"/>
          <w:lang w:eastAsia="uk-UA"/>
        </w:rPr>
      </w:pPr>
      <w:r>
        <w:rPr>
          <w:rFonts w:ascii="Times New Roman" w:hAnsi="Times New Roman" w:cs="Times New Roman"/>
          <w:b/>
          <w:i/>
          <w:color w:val="000000"/>
          <w:sz w:val="28"/>
          <w:szCs w:val="28"/>
          <w:u w:val="single"/>
          <w:shd w:val="clear" w:color="auto" w:fill="FFFFFF"/>
          <w:lang w:eastAsia="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371698"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sidRPr="00DA1244">
        <w:rPr>
          <w:rFonts w:ascii="Times New Roman" w:hAnsi="Times New Roman" w:cs="Times New Roman"/>
          <w:color w:val="000000" w:themeColor="text1"/>
          <w:sz w:val="28"/>
          <w:szCs w:val="28"/>
          <w:shd w:val="clear" w:color="auto" w:fill="FFFFFF"/>
        </w:rPr>
        <w:t xml:space="preserve">Територія, яка розглядається </w:t>
      </w:r>
      <w:r>
        <w:rPr>
          <w:rFonts w:ascii="Times New Roman" w:hAnsi="Times New Roman" w:cs="Times New Roman"/>
          <w:color w:val="000000" w:themeColor="text1"/>
          <w:sz w:val="28"/>
          <w:szCs w:val="28"/>
          <w:shd w:val="clear" w:color="auto" w:fill="FFFFFF"/>
        </w:rPr>
        <w:t>даним детальним планом</w:t>
      </w:r>
      <w:r w:rsidR="00371698">
        <w:rPr>
          <w:rFonts w:ascii="Times New Roman" w:hAnsi="Times New Roman" w:cs="Times New Roman"/>
          <w:color w:val="000000" w:themeColor="text1"/>
          <w:sz w:val="28"/>
          <w:szCs w:val="28"/>
          <w:shd w:val="clear" w:color="auto" w:fill="FFFFFF"/>
        </w:rPr>
        <w:t xml:space="preserve"> </w:t>
      </w:r>
      <w:r w:rsidR="0003508D">
        <w:rPr>
          <w:rFonts w:ascii="Times New Roman" w:hAnsi="Times New Roman" w:cs="Times New Roman"/>
          <w:color w:val="000000" w:themeColor="text1"/>
          <w:sz w:val="28"/>
          <w:szCs w:val="28"/>
          <w:shd w:val="clear" w:color="auto" w:fill="FFFFFF"/>
        </w:rPr>
        <w:t>з</w:t>
      </w:r>
      <w:r w:rsidR="00371698">
        <w:rPr>
          <w:rFonts w:ascii="Times New Roman" w:hAnsi="Times New Roman" w:cs="Times New Roman"/>
          <w:color w:val="000000" w:themeColor="text1"/>
          <w:sz w:val="28"/>
          <w:szCs w:val="28"/>
          <w:shd w:val="clear" w:color="auto" w:fill="FFFFFF"/>
        </w:rPr>
        <w:t>находиться в</w:t>
      </w:r>
      <w:r w:rsidR="0003508D">
        <w:rPr>
          <w:rFonts w:ascii="Times New Roman" w:hAnsi="Times New Roman" w:cs="Times New Roman"/>
          <w:color w:val="000000" w:themeColor="text1"/>
          <w:sz w:val="28"/>
          <w:szCs w:val="28"/>
          <w:shd w:val="clear" w:color="auto" w:fill="FFFFFF"/>
        </w:rPr>
        <w:t xml:space="preserve"> </w:t>
      </w:r>
      <w:r w:rsidR="003D4985">
        <w:rPr>
          <w:rFonts w:ascii="Times New Roman" w:hAnsi="Times New Roman" w:cs="Times New Roman"/>
          <w:color w:val="000000" w:themeColor="text1"/>
          <w:sz w:val="28"/>
          <w:szCs w:val="28"/>
          <w:shd w:val="clear" w:color="auto" w:fill="FFFFFF"/>
        </w:rPr>
        <w:t>м. </w:t>
      </w:r>
      <w:r w:rsidR="003F50DC">
        <w:rPr>
          <w:rFonts w:ascii="Times New Roman" w:hAnsi="Times New Roman" w:cs="Times New Roman"/>
          <w:color w:val="000000" w:themeColor="text1"/>
          <w:sz w:val="28"/>
          <w:szCs w:val="28"/>
          <w:shd w:val="clear" w:color="auto" w:fill="FFFFFF"/>
        </w:rPr>
        <w:t xml:space="preserve">Перемишляни </w:t>
      </w:r>
      <w:r w:rsidR="0003508D">
        <w:rPr>
          <w:rFonts w:ascii="Times New Roman" w:hAnsi="Times New Roman" w:cs="Times New Roman"/>
          <w:color w:val="000000" w:themeColor="text1"/>
          <w:sz w:val="28"/>
          <w:szCs w:val="28"/>
          <w:shd w:val="clear" w:color="auto" w:fill="FFFFFF"/>
        </w:rPr>
        <w:t>Львівської області.</w:t>
      </w:r>
    </w:p>
    <w:p w:rsidR="003F50DC" w:rsidRPr="003F50DC" w:rsidRDefault="003F50DC" w:rsidP="003F50DC">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Перемишляни –</w:t>
      </w:r>
      <w:r w:rsidRPr="003F50DC">
        <w:rPr>
          <w:rFonts w:ascii="Times New Roman" w:hAnsi="Times New Roman" w:cs="Times New Roman"/>
          <w:color w:val="000000" w:themeColor="text1"/>
          <w:sz w:val="28"/>
          <w:szCs w:val="28"/>
          <w:shd w:val="clear" w:color="auto" w:fill="FFFFFF"/>
        </w:rPr>
        <w:t xml:space="preserve"> місто районного значення Перемишлянського району Львівської області, районний центр.</w:t>
      </w:r>
    </w:p>
    <w:p w:rsidR="003F50DC" w:rsidRDefault="003F50DC" w:rsidP="003F50DC">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Перемишляни</w:t>
      </w:r>
      <w:r w:rsidRPr="003F50DC">
        <w:rPr>
          <w:rFonts w:ascii="Times New Roman" w:hAnsi="Times New Roman" w:cs="Times New Roman"/>
          <w:color w:val="000000" w:themeColor="text1"/>
          <w:sz w:val="28"/>
          <w:szCs w:val="28"/>
          <w:shd w:val="clear" w:color="auto" w:fill="FFFFFF"/>
        </w:rPr>
        <w:t xml:space="preserve"> розташовані на річці Гнила Липа, за 45 км на південний схід </w:t>
      </w:r>
      <w:r>
        <w:rPr>
          <w:rFonts w:ascii="Times New Roman" w:hAnsi="Times New Roman" w:cs="Times New Roman"/>
          <w:color w:val="000000" w:themeColor="text1"/>
          <w:sz w:val="28"/>
          <w:szCs w:val="28"/>
          <w:shd w:val="clear" w:color="auto" w:fill="FFFFFF"/>
        </w:rPr>
        <w:t>від Львова на автошляху Львів-</w:t>
      </w:r>
      <w:r w:rsidRPr="003F50DC">
        <w:rPr>
          <w:rFonts w:ascii="Times New Roman" w:hAnsi="Times New Roman" w:cs="Times New Roman"/>
          <w:color w:val="000000" w:themeColor="text1"/>
          <w:sz w:val="28"/>
          <w:szCs w:val="28"/>
          <w:shd w:val="clear" w:color="auto" w:fill="FFFFFF"/>
        </w:rPr>
        <w:t>Івано-Франківськ. Перша письмова згадка про Перемишляни датується 1437 роком.</w:t>
      </w:r>
    </w:p>
    <w:p w:rsidR="003F50DC" w:rsidRDefault="003F50DC" w:rsidP="003F50DC">
      <w:pPr>
        <w:spacing w:after="0" w:line="240" w:lineRule="auto"/>
        <w:ind w:firstLine="567"/>
        <w:jc w:val="both"/>
        <w:rPr>
          <w:rFonts w:ascii="Times New Roman" w:hAnsi="Times New Roman" w:cs="Times New Roman"/>
          <w:color w:val="000000" w:themeColor="text1"/>
          <w:sz w:val="28"/>
          <w:szCs w:val="28"/>
          <w:shd w:val="clear" w:color="auto" w:fill="FFFFFF"/>
        </w:rPr>
      </w:pPr>
      <w:r w:rsidRPr="003F50DC">
        <w:rPr>
          <w:rFonts w:ascii="Times New Roman" w:hAnsi="Times New Roman" w:cs="Times New Roman"/>
          <w:color w:val="000000" w:themeColor="text1"/>
          <w:sz w:val="28"/>
          <w:szCs w:val="28"/>
          <w:shd w:val="clear" w:color="auto" w:fill="FFFFFF"/>
        </w:rPr>
        <w:t>Загальна чисельність населення Перемишлянського району стано</w:t>
      </w:r>
      <w:r w:rsidR="003D4985">
        <w:rPr>
          <w:rFonts w:ascii="Times New Roman" w:hAnsi="Times New Roman" w:cs="Times New Roman"/>
          <w:color w:val="000000" w:themeColor="text1"/>
          <w:sz w:val="28"/>
          <w:szCs w:val="28"/>
          <w:shd w:val="clear" w:color="auto" w:fill="FFFFFF"/>
        </w:rPr>
        <w:t>м на 01.01.2016 р. становила 38</w:t>
      </w:r>
      <w:r w:rsidRPr="003F50DC">
        <w:rPr>
          <w:rFonts w:ascii="Times New Roman" w:hAnsi="Times New Roman" w:cs="Times New Roman"/>
          <w:color w:val="000000" w:themeColor="text1"/>
          <w:sz w:val="28"/>
          <w:szCs w:val="28"/>
          <w:shd w:val="clear" w:color="auto" w:fill="FFFFFF"/>
        </w:rPr>
        <w:t xml:space="preserve">866 чоловік. </w:t>
      </w:r>
      <w:r w:rsidR="003D4985">
        <w:rPr>
          <w:rFonts w:ascii="Times New Roman" w:hAnsi="Times New Roman" w:cs="Times New Roman"/>
          <w:color w:val="000000" w:themeColor="text1"/>
          <w:sz w:val="28"/>
          <w:szCs w:val="28"/>
          <w:shd w:val="clear" w:color="auto" w:fill="FFFFFF"/>
        </w:rPr>
        <w:t>З них сільського населення – 28</w:t>
      </w:r>
      <w:r w:rsidRPr="003F50DC">
        <w:rPr>
          <w:rFonts w:ascii="Times New Roman" w:hAnsi="Times New Roman" w:cs="Times New Roman"/>
          <w:color w:val="000000" w:themeColor="text1"/>
          <w:sz w:val="28"/>
          <w:szCs w:val="28"/>
          <w:shd w:val="clear" w:color="auto" w:fill="FFFFFF"/>
        </w:rPr>
        <w:t>158</w:t>
      </w:r>
      <w:r>
        <w:rPr>
          <w:rFonts w:ascii="Times New Roman" w:hAnsi="Times New Roman" w:cs="Times New Roman"/>
          <w:color w:val="000000" w:themeColor="text1"/>
          <w:sz w:val="28"/>
          <w:szCs w:val="28"/>
          <w:shd w:val="clear" w:color="auto" w:fill="FFFFFF"/>
        </w:rPr>
        <w:t xml:space="preserve"> осіб, міського – 10708 осіб. У місті Перемишляни проживає – 6885 осіб, у місті Бібрка –</w:t>
      </w:r>
      <w:r w:rsidR="003D4985">
        <w:rPr>
          <w:rFonts w:ascii="Times New Roman" w:hAnsi="Times New Roman" w:cs="Times New Roman"/>
          <w:color w:val="000000" w:themeColor="text1"/>
          <w:sz w:val="28"/>
          <w:szCs w:val="28"/>
          <w:shd w:val="clear" w:color="auto" w:fill="FFFFFF"/>
        </w:rPr>
        <w:t xml:space="preserve"> 3</w:t>
      </w:r>
      <w:r w:rsidRPr="003F50DC">
        <w:rPr>
          <w:rFonts w:ascii="Times New Roman" w:hAnsi="Times New Roman" w:cs="Times New Roman"/>
          <w:color w:val="000000" w:themeColor="text1"/>
          <w:sz w:val="28"/>
          <w:szCs w:val="28"/>
          <w:shd w:val="clear" w:color="auto" w:fill="FFFFFF"/>
        </w:rPr>
        <w:t>823 осіб.</w:t>
      </w:r>
    </w:p>
    <w:p w:rsidR="00F23251" w:rsidRPr="00764DED" w:rsidRDefault="00F23251" w:rsidP="00764DED">
      <w:pPr>
        <w:spacing w:after="0" w:line="240" w:lineRule="auto"/>
        <w:ind w:firstLine="567"/>
        <w:jc w:val="both"/>
        <w:rPr>
          <w:rFonts w:ascii="Times New Roman" w:hAnsi="Times New Roman" w:cs="Times New Roman"/>
          <w:color w:val="000000" w:themeColor="text1"/>
          <w:sz w:val="28"/>
          <w:szCs w:val="28"/>
          <w:shd w:val="clear" w:color="auto" w:fill="FFFFFF"/>
        </w:rPr>
      </w:pPr>
      <w:r w:rsidRPr="00F23251">
        <w:rPr>
          <w:rFonts w:ascii="Times New Roman" w:hAnsi="Times New Roman" w:cs="Times New Roman"/>
          <w:color w:val="000000" w:themeColor="text1"/>
          <w:sz w:val="28"/>
          <w:szCs w:val="28"/>
          <w:shd w:val="clear" w:color="auto" w:fill="FFFFFF"/>
        </w:rPr>
        <w:t>На території детального плану переважним видом використання є обслуговування комплексу автомийки</w:t>
      </w:r>
      <w:r>
        <w:rPr>
          <w:rFonts w:ascii="Times New Roman" w:hAnsi="Times New Roman" w:cs="Times New Roman"/>
          <w:color w:val="000000" w:themeColor="text1"/>
          <w:sz w:val="28"/>
          <w:szCs w:val="28"/>
          <w:shd w:val="clear" w:color="auto" w:fill="FFFFFF"/>
        </w:rPr>
        <w:t xml:space="preserve"> самообслуговування. Все що пов</w:t>
      </w:r>
      <w:r w:rsidRPr="00F23251">
        <w:rPr>
          <w:rFonts w:ascii="Times New Roman" w:hAnsi="Times New Roman" w:cs="Times New Roman"/>
          <w:color w:val="000000" w:themeColor="text1"/>
          <w:sz w:val="28"/>
          <w:szCs w:val="28"/>
          <w:shd w:val="clear" w:color="auto" w:fill="FFFFFF"/>
        </w:rPr>
        <w:t>’язане з норм</w:t>
      </w:r>
      <w:r>
        <w:rPr>
          <w:rFonts w:ascii="Times New Roman" w:hAnsi="Times New Roman" w:cs="Times New Roman"/>
          <w:color w:val="000000" w:themeColor="text1"/>
          <w:sz w:val="28"/>
          <w:szCs w:val="28"/>
          <w:shd w:val="clear" w:color="auto" w:fill="FFFFFF"/>
        </w:rPr>
        <w:t>альним функціонуванням даних об</w:t>
      </w:r>
      <w:r w:rsidRPr="00F23251">
        <w:rPr>
          <w:rFonts w:ascii="Times New Roman" w:hAnsi="Times New Roman" w:cs="Times New Roman"/>
          <w:color w:val="000000" w:themeColor="text1"/>
          <w:sz w:val="28"/>
          <w:szCs w:val="28"/>
          <w:shd w:val="clear" w:color="auto" w:fill="FFFFFF"/>
        </w:rPr>
        <w:t>’єктів та елементів інженерної інфраструк</w:t>
      </w:r>
      <w:r>
        <w:rPr>
          <w:rFonts w:ascii="Times New Roman" w:hAnsi="Times New Roman" w:cs="Times New Roman"/>
          <w:color w:val="000000" w:themeColor="text1"/>
          <w:sz w:val="28"/>
          <w:szCs w:val="28"/>
          <w:shd w:val="clear" w:color="auto" w:fill="FFFFFF"/>
        </w:rPr>
        <w:t>тури, санітарно-побутового обслуговування</w:t>
      </w:r>
      <w:r w:rsidRPr="00F23251">
        <w:rPr>
          <w:rFonts w:ascii="Times New Roman" w:hAnsi="Times New Roman" w:cs="Times New Roman"/>
          <w:color w:val="000000" w:themeColor="text1"/>
          <w:sz w:val="28"/>
          <w:szCs w:val="28"/>
          <w:shd w:val="clear" w:color="auto" w:fill="FFFFFF"/>
        </w:rPr>
        <w:t xml:space="preserve">, передбачаються даним </w:t>
      </w:r>
      <w:r w:rsidRPr="00F23251">
        <w:rPr>
          <w:rFonts w:ascii="Times New Roman" w:hAnsi="Times New Roman" w:cs="Times New Roman"/>
          <w:color w:val="000000" w:themeColor="text1"/>
          <w:sz w:val="28"/>
          <w:szCs w:val="28"/>
          <w:shd w:val="clear" w:color="auto" w:fill="FFFFFF"/>
        </w:rPr>
        <w:lastRenderedPageBreak/>
        <w:t>детальним планом.</w:t>
      </w:r>
      <w:r w:rsidR="00764DED">
        <w:rPr>
          <w:rFonts w:ascii="Times New Roman" w:hAnsi="Times New Roman" w:cs="Times New Roman"/>
          <w:color w:val="000000" w:themeColor="text1"/>
          <w:sz w:val="28"/>
          <w:szCs w:val="28"/>
          <w:shd w:val="clear" w:color="auto" w:fill="FFFFFF"/>
        </w:rPr>
        <w:t xml:space="preserve"> </w:t>
      </w:r>
      <w:r w:rsidR="00764DED" w:rsidRPr="00764DED">
        <w:rPr>
          <w:rFonts w:ascii="Times New Roman" w:hAnsi="Times New Roman" w:cs="Times New Roman"/>
          <w:color w:val="000000" w:themeColor="text1"/>
          <w:sz w:val="28"/>
          <w:szCs w:val="28"/>
          <w:shd w:val="clear" w:color="auto" w:fill="FFFFFF"/>
        </w:rPr>
        <w:t>Проектними рішеннями на території проектування передбачено влаштування відкритих автомобільних стоянок місткістю 14 машино-місць.</w:t>
      </w:r>
      <w:r w:rsidR="00764DED">
        <w:rPr>
          <w:rFonts w:ascii="Times New Roman" w:hAnsi="Times New Roman" w:cs="Times New Roman"/>
          <w:color w:val="000000" w:themeColor="text1"/>
          <w:sz w:val="28"/>
          <w:szCs w:val="28"/>
          <w:shd w:val="clear" w:color="auto" w:fill="FFFFFF"/>
        </w:rPr>
        <w:t xml:space="preserve"> </w:t>
      </w:r>
      <w:r w:rsidR="00764DED" w:rsidRPr="00764DED">
        <w:rPr>
          <w:rFonts w:ascii="Times New Roman" w:hAnsi="Times New Roman" w:cs="Times New Roman"/>
          <w:color w:val="000000" w:themeColor="text1"/>
          <w:sz w:val="28"/>
          <w:szCs w:val="28"/>
          <w:shd w:val="clear" w:color="auto" w:fill="FFFFFF"/>
        </w:rPr>
        <w:t>Проектом передбачається влаштування заїзду та виїзду з ділянки проектування. Рух по дорогах передбачений легковим та вантажним автотранспортом, спецтехнікою (обслуговування інженерних мереж, обробки городів, доступ пожежних машин, тощо).</w:t>
      </w:r>
    </w:p>
    <w:p w:rsidR="00F23251" w:rsidRDefault="00F23251" w:rsidP="003F50DC">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Дана </w:t>
      </w:r>
      <w:r w:rsidRPr="00F23251">
        <w:rPr>
          <w:rFonts w:ascii="Times New Roman" w:hAnsi="Times New Roman" w:cs="Times New Roman"/>
          <w:color w:val="000000" w:themeColor="text1"/>
          <w:sz w:val="28"/>
          <w:szCs w:val="28"/>
          <w:shd w:val="clear" w:color="auto" w:fill="FFFFFF"/>
        </w:rPr>
        <w:t xml:space="preserve">територія проектування </w:t>
      </w:r>
      <w:r>
        <w:rPr>
          <w:rFonts w:ascii="Times New Roman" w:hAnsi="Times New Roman" w:cs="Times New Roman"/>
          <w:color w:val="000000" w:themeColor="text1"/>
          <w:sz w:val="28"/>
          <w:szCs w:val="28"/>
          <w:shd w:val="clear" w:color="auto" w:fill="FFFFFF"/>
        </w:rPr>
        <w:t>,яка пропонується до відведення</w:t>
      </w:r>
      <w:r w:rsidRPr="00F23251">
        <w:rPr>
          <w:rFonts w:ascii="Times New Roman" w:hAnsi="Times New Roman" w:cs="Times New Roman"/>
          <w:color w:val="000000" w:themeColor="text1"/>
          <w:sz w:val="28"/>
          <w:szCs w:val="28"/>
          <w:shd w:val="clear" w:color="auto" w:fill="FFFFFF"/>
        </w:rPr>
        <w:t>, вільна від забудови і генеральним планом позначена як територія транспортної інфраструктури</w:t>
      </w:r>
      <w:r>
        <w:rPr>
          <w:rFonts w:ascii="Times New Roman" w:hAnsi="Times New Roman" w:cs="Times New Roman"/>
          <w:color w:val="000000" w:themeColor="text1"/>
          <w:sz w:val="28"/>
          <w:szCs w:val="28"/>
          <w:shd w:val="clear" w:color="auto" w:fill="FFFFFF"/>
        </w:rPr>
        <w:t>.</w:t>
      </w:r>
    </w:p>
    <w:p w:rsidR="00F23251" w:rsidRPr="00764DED" w:rsidRDefault="00764DED" w:rsidP="00764DED">
      <w:pPr>
        <w:spacing w:after="0" w:line="240" w:lineRule="auto"/>
        <w:ind w:firstLine="567"/>
        <w:jc w:val="both"/>
        <w:rPr>
          <w:rFonts w:ascii="Times New Roman" w:hAnsi="Times New Roman" w:cs="Times New Roman"/>
          <w:color w:val="000000" w:themeColor="text1"/>
          <w:sz w:val="28"/>
          <w:szCs w:val="28"/>
          <w:shd w:val="clear" w:color="auto" w:fill="FFFFFF"/>
        </w:rPr>
      </w:pPr>
      <w:r w:rsidRPr="00764DED">
        <w:rPr>
          <w:rFonts w:ascii="Times New Roman" w:hAnsi="Times New Roman" w:cs="Times New Roman"/>
          <w:color w:val="000000" w:themeColor="text1"/>
          <w:sz w:val="28"/>
          <w:szCs w:val="28"/>
          <w:shd w:val="clear" w:color="auto" w:fill="FFFFFF"/>
        </w:rPr>
        <w:t>На території опрацювання в ході розроблення ДПТ не виявлено об‘єкти культурної спадщини. Землі історико-культурної спадщини в межах ДПТ відсутні.</w:t>
      </w:r>
    </w:p>
    <w:p w:rsidR="00F23251" w:rsidRDefault="00764DED" w:rsidP="00764DED">
      <w:pPr>
        <w:spacing w:after="0" w:line="240" w:lineRule="auto"/>
        <w:ind w:firstLine="567"/>
        <w:jc w:val="both"/>
        <w:rPr>
          <w:rFonts w:ascii="Times New Roman" w:hAnsi="Times New Roman" w:cs="Times New Roman"/>
          <w:color w:val="000000" w:themeColor="text1"/>
          <w:sz w:val="28"/>
          <w:szCs w:val="28"/>
          <w:shd w:val="clear" w:color="auto" w:fill="FFFFFF"/>
        </w:rPr>
      </w:pPr>
      <w:r w:rsidRPr="00764DED">
        <w:rPr>
          <w:rFonts w:ascii="Times New Roman" w:hAnsi="Times New Roman" w:cs="Times New Roman"/>
          <w:color w:val="000000" w:themeColor="text1"/>
          <w:sz w:val="28"/>
          <w:szCs w:val="28"/>
          <w:shd w:val="clear" w:color="auto" w:fill="FFFFFF"/>
        </w:rPr>
        <w:t>Планувальними обмеження для здійснення нової забудови на території ДПТ є охоронні зони інженерних мереж, червоні лінії вулиць, лінії забудови  та нормативні розриви між існуючою та проектованою забудовою.</w:t>
      </w:r>
    </w:p>
    <w:p w:rsidR="00B8146A" w:rsidRDefault="00B8146A" w:rsidP="00F10253">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Ймовірні наслідки</w:t>
      </w:r>
    </w:p>
    <w:p w:rsidR="00B8146A" w:rsidRDefault="00B8146A" w:rsidP="00F10253">
      <w:pPr>
        <w:spacing w:after="0" w:line="240" w:lineRule="auto"/>
        <w:ind w:firstLine="567"/>
        <w:jc w:val="both"/>
        <w:rPr>
          <w:rFonts w:ascii="Times New Roman" w:hAnsi="Times New Roman" w:cs="Times New Roman"/>
          <w:sz w:val="28"/>
          <w:szCs w:val="28"/>
        </w:rPr>
      </w:pPr>
      <w:r>
        <w:rPr>
          <w:rFonts w:ascii="Times New Roman" w:hAnsi="Times New Roman" w:cs="Times New Roman"/>
          <w:i/>
          <w:color w:val="000000" w:themeColor="text1"/>
          <w:sz w:val="28"/>
          <w:szCs w:val="28"/>
          <w:shd w:val="clear" w:color="auto" w:fill="FFFFFF"/>
        </w:rPr>
        <w:t>а) наслідки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i/>
          <w:sz w:val="28"/>
          <w:szCs w:val="28"/>
        </w:rPr>
        <w:t>для довкілля, у тому числі для здоров’я населення:</w:t>
      </w:r>
      <w:r>
        <w:rPr>
          <w:rFonts w:ascii="Times New Roman" w:hAnsi="Times New Roman" w:cs="Times New Roman"/>
          <w:sz w:val="28"/>
          <w:szCs w:val="28"/>
        </w:rPr>
        <w:t xml:space="preserve"> </w:t>
      </w:r>
    </w:p>
    <w:p w:rsidR="00B8146A" w:rsidRDefault="00B8146A" w:rsidP="00F102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Значного негативного впливу під час планованої діяльності на компоненти навколишнього середовища та здоров’я населення не передбачається.</w:t>
      </w:r>
    </w:p>
    <w:p w:rsidR="00B8146A" w:rsidRDefault="00B8146A" w:rsidP="00F1025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Табл. 1. Ймовірні наслідки виконання ДДП</w:t>
      </w:r>
    </w:p>
    <w:tbl>
      <w:tblPr>
        <w:tblStyle w:val="a3"/>
        <w:tblW w:w="0" w:type="auto"/>
        <w:tblLook w:val="04A0" w:firstRow="1" w:lastRow="0" w:firstColumn="1" w:lastColumn="0" w:noHBand="0" w:noVBand="1"/>
      </w:tblPr>
      <w:tblGrid>
        <w:gridCol w:w="1951"/>
        <w:gridCol w:w="7903"/>
      </w:tblGrid>
      <w:tr w:rsidR="00B8146A" w:rsidTr="00FB2897">
        <w:tc>
          <w:tcPr>
            <w:tcW w:w="1951" w:type="dxa"/>
            <w:tcBorders>
              <w:top w:val="single" w:sz="4" w:space="0" w:color="auto"/>
              <w:left w:val="single" w:sz="4" w:space="0" w:color="auto"/>
              <w:bottom w:val="single" w:sz="4" w:space="0" w:color="auto"/>
              <w:right w:val="single" w:sz="4" w:space="0" w:color="auto"/>
            </w:tcBorders>
            <w:vAlign w:val="center"/>
            <w:hideMark/>
          </w:tcPr>
          <w:p w:rsidR="00B8146A" w:rsidRDefault="00B8146A" w:rsidP="00F10253">
            <w:pPr>
              <w:jc w:val="center"/>
              <w:rPr>
                <w:rFonts w:ascii="Times New Roman" w:hAnsi="Times New Roman" w:cs="Times New Roman"/>
                <w:sz w:val="26"/>
                <w:szCs w:val="26"/>
              </w:rPr>
            </w:pPr>
            <w:r>
              <w:rPr>
                <w:rFonts w:ascii="Times New Roman" w:hAnsi="Times New Roman" w:cs="Times New Roman"/>
                <w:sz w:val="26"/>
                <w:szCs w:val="26"/>
              </w:rPr>
              <w:t>Сфери охорони довкілля</w:t>
            </w:r>
          </w:p>
        </w:tc>
        <w:tc>
          <w:tcPr>
            <w:tcW w:w="7903" w:type="dxa"/>
            <w:tcBorders>
              <w:top w:val="single" w:sz="4" w:space="0" w:color="auto"/>
              <w:left w:val="single" w:sz="4" w:space="0" w:color="auto"/>
              <w:bottom w:val="single" w:sz="4" w:space="0" w:color="auto"/>
              <w:right w:val="single" w:sz="4" w:space="0" w:color="auto"/>
            </w:tcBorders>
            <w:vAlign w:val="center"/>
            <w:hideMark/>
          </w:tcPr>
          <w:p w:rsidR="00B8146A" w:rsidRDefault="00B8146A" w:rsidP="00F10253">
            <w:pPr>
              <w:jc w:val="center"/>
              <w:rPr>
                <w:rFonts w:ascii="Times New Roman" w:hAnsi="Times New Roman" w:cs="Times New Roman"/>
                <w:sz w:val="26"/>
                <w:szCs w:val="26"/>
              </w:rPr>
            </w:pPr>
            <w:r>
              <w:rPr>
                <w:rFonts w:ascii="Times New Roman" w:hAnsi="Times New Roman" w:cs="Times New Roman"/>
                <w:sz w:val="26"/>
                <w:szCs w:val="26"/>
              </w:rPr>
              <w:t>Можливі наслідки виконання ДДП</w:t>
            </w:r>
          </w:p>
        </w:tc>
      </w:tr>
      <w:tr w:rsidR="00B8146A" w:rsidTr="00FB2897">
        <w:tc>
          <w:tcPr>
            <w:tcW w:w="1951" w:type="dxa"/>
            <w:tcBorders>
              <w:top w:val="single" w:sz="4" w:space="0" w:color="auto"/>
              <w:left w:val="single" w:sz="4" w:space="0" w:color="auto"/>
              <w:bottom w:val="single" w:sz="4" w:space="0" w:color="auto"/>
              <w:right w:val="single" w:sz="4" w:space="0" w:color="auto"/>
            </w:tcBorders>
            <w:vAlign w:val="center"/>
            <w:hideMark/>
          </w:tcPr>
          <w:p w:rsidR="00B8146A" w:rsidRDefault="00B8146A" w:rsidP="00F10253">
            <w:pPr>
              <w:jc w:val="center"/>
              <w:rPr>
                <w:rFonts w:ascii="Times New Roman" w:hAnsi="Times New Roman" w:cs="Times New Roman"/>
                <w:sz w:val="26"/>
                <w:szCs w:val="26"/>
              </w:rPr>
            </w:pPr>
            <w:r>
              <w:rPr>
                <w:rFonts w:ascii="Times New Roman" w:hAnsi="Times New Roman" w:cs="Times New Roman"/>
                <w:sz w:val="26"/>
                <w:szCs w:val="26"/>
              </w:rPr>
              <w:t>Атмосферне повітря</w:t>
            </w:r>
          </w:p>
        </w:tc>
        <w:tc>
          <w:tcPr>
            <w:tcW w:w="7903" w:type="dxa"/>
            <w:tcBorders>
              <w:top w:val="single" w:sz="4" w:space="0" w:color="auto"/>
              <w:left w:val="single" w:sz="4" w:space="0" w:color="auto"/>
              <w:bottom w:val="single" w:sz="4" w:space="0" w:color="auto"/>
              <w:right w:val="single" w:sz="4" w:space="0" w:color="auto"/>
            </w:tcBorders>
            <w:vAlign w:val="center"/>
            <w:hideMark/>
          </w:tcPr>
          <w:p w:rsidR="00B8146A" w:rsidRDefault="00B8146A" w:rsidP="00F10253">
            <w:pPr>
              <w:jc w:val="both"/>
              <w:rPr>
                <w:rFonts w:ascii="Times New Roman" w:hAnsi="Times New Roman" w:cs="Times New Roman"/>
                <w:sz w:val="26"/>
                <w:szCs w:val="26"/>
              </w:rPr>
            </w:pPr>
            <w:r>
              <w:rPr>
                <w:rFonts w:ascii="Times New Roman" w:hAnsi="Times New Roman" w:cs="Times New Roman"/>
                <w:sz w:val="26"/>
                <w:szCs w:val="26"/>
              </w:rPr>
              <w:t xml:space="preserve">Під час </w:t>
            </w:r>
            <w:r w:rsidR="00412EF3">
              <w:rPr>
                <w:rFonts w:ascii="Times New Roman" w:hAnsi="Times New Roman" w:cs="Times New Roman"/>
                <w:sz w:val="26"/>
                <w:szCs w:val="26"/>
              </w:rPr>
              <w:t xml:space="preserve">будівництва </w:t>
            </w:r>
            <w:r>
              <w:rPr>
                <w:rFonts w:ascii="Times New Roman" w:hAnsi="Times New Roman" w:cs="Times New Roman"/>
                <w:sz w:val="26"/>
                <w:szCs w:val="26"/>
              </w:rPr>
              <w:t xml:space="preserve">вплив на повітряне середовище буде зумовлюватись збільшенням викидів забруднювальних речовин від роботи двигунів транспортних засобів, викидами пилу при проведенні земляних робіт. </w:t>
            </w:r>
            <w:r w:rsidRPr="00CE278B">
              <w:rPr>
                <w:rFonts w:ascii="Times New Roman" w:hAnsi="Times New Roman" w:cs="Times New Roman"/>
                <w:sz w:val="26"/>
                <w:szCs w:val="26"/>
              </w:rPr>
              <w:t>Дані</w:t>
            </w:r>
            <w:r>
              <w:rPr>
                <w:rFonts w:ascii="Times New Roman" w:hAnsi="Times New Roman" w:cs="Times New Roman"/>
                <w:sz w:val="26"/>
                <w:szCs w:val="26"/>
              </w:rPr>
              <w:t xml:space="preserve"> речовини будуть утворюватися в</w:t>
            </w:r>
            <w:r w:rsidR="00412EF3">
              <w:rPr>
                <w:rFonts w:ascii="Times New Roman" w:hAnsi="Times New Roman" w:cs="Times New Roman"/>
                <w:sz w:val="26"/>
                <w:szCs w:val="26"/>
              </w:rPr>
              <w:t xml:space="preserve"> незначних </w:t>
            </w:r>
            <w:r w:rsidRPr="00CE278B">
              <w:rPr>
                <w:rFonts w:ascii="Times New Roman" w:hAnsi="Times New Roman" w:cs="Times New Roman"/>
                <w:sz w:val="26"/>
                <w:szCs w:val="26"/>
              </w:rPr>
              <w:t>кількостях</w:t>
            </w:r>
            <w:r>
              <w:rPr>
                <w:rFonts w:ascii="Times New Roman" w:hAnsi="Times New Roman" w:cs="Times New Roman"/>
                <w:sz w:val="26"/>
                <w:szCs w:val="26"/>
              </w:rPr>
              <w:t>,</w:t>
            </w:r>
            <w:r w:rsidR="004D2501">
              <w:rPr>
                <w:rFonts w:ascii="Times New Roman" w:hAnsi="Times New Roman" w:cs="Times New Roman"/>
                <w:sz w:val="26"/>
                <w:szCs w:val="26"/>
              </w:rPr>
              <w:t xml:space="preserve"> без перевищень норм ГДК</w:t>
            </w:r>
          </w:p>
          <w:p w:rsidR="004D2501" w:rsidRDefault="00B8146A" w:rsidP="00F10253">
            <w:pPr>
              <w:jc w:val="both"/>
              <w:rPr>
                <w:rFonts w:ascii="Times New Roman" w:hAnsi="Times New Roman" w:cs="Times New Roman"/>
                <w:sz w:val="26"/>
                <w:szCs w:val="26"/>
              </w:rPr>
            </w:pPr>
            <w:r>
              <w:rPr>
                <w:rFonts w:ascii="Times New Roman" w:hAnsi="Times New Roman" w:cs="Times New Roman"/>
                <w:sz w:val="26"/>
                <w:szCs w:val="26"/>
              </w:rPr>
              <w:t xml:space="preserve">При експлуатації </w:t>
            </w:r>
            <w:r w:rsidR="00412EF3">
              <w:rPr>
                <w:rFonts w:ascii="Times New Roman" w:hAnsi="Times New Roman" w:cs="Times New Roman"/>
                <w:sz w:val="26"/>
                <w:szCs w:val="26"/>
              </w:rPr>
              <w:t>автостоянок і будівель обслуговування транспорту</w:t>
            </w:r>
            <w:r w:rsidR="00595968">
              <w:rPr>
                <w:rFonts w:ascii="Times New Roman" w:hAnsi="Times New Roman" w:cs="Times New Roman"/>
                <w:sz w:val="26"/>
                <w:szCs w:val="26"/>
              </w:rPr>
              <w:t xml:space="preserve"> будуть спостерігатися </w:t>
            </w:r>
            <w:r w:rsidR="00595968" w:rsidRPr="00595968">
              <w:rPr>
                <w:rFonts w:ascii="Times New Roman" w:hAnsi="Times New Roman" w:cs="Times New Roman"/>
                <w:sz w:val="26"/>
                <w:szCs w:val="26"/>
              </w:rPr>
              <w:t>викиди парів бензину, вугле</w:t>
            </w:r>
            <w:r w:rsidR="00595968">
              <w:rPr>
                <w:rFonts w:ascii="Times New Roman" w:hAnsi="Times New Roman" w:cs="Times New Roman"/>
                <w:sz w:val="26"/>
                <w:szCs w:val="26"/>
              </w:rPr>
              <w:t>воднів фракції С</w:t>
            </w:r>
            <w:r w:rsidR="00595968" w:rsidRPr="00595968">
              <w:rPr>
                <w:rFonts w:ascii="Times New Roman" w:hAnsi="Times New Roman" w:cs="Times New Roman"/>
                <w:sz w:val="26"/>
                <w:szCs w:val="26"/>
                <w:vertAlign w:val="subscript"/>
              </w:rPr>
              <w:t>12</w:t>
            </w:r>
            <w:r w:rsidR="00595968">
              <w:rPr>
                <w:rFonts w:ascii="Times New Roman" w:hAnsi="Times New Roman" w:cs="Times New Roman"/>
                <w:sz w:val="26"/>
                <w:szCs w:val="26"/>
              </w:rPr>
              <w:t>-С</w:t>
            </w:r>
            <w:r w:rsidR="00595968" w:rsidRPr="00595968">
              <w:rPr>
                <w:rFonts w:ascii="Times New Roman" w:hAnsi="Times New Roman" w:cs="Times New Roman"/>
                <w:sz w:val="26"/>
                <w:szCs w:val="26"/>
                <w:vertAlign w:val="subscript"/>
              </w:rPr>
              <w:t>19</w:t>
            </w:r>
            <w:r w:rsidR="00595968">
              <w:rPr>
                <w:rFonts w:ascii="Times New Roman" w:hAnsi="Times New Roman" w:cs="Times New Roman"/>
                <w:sz w:val="26"/>
                <w:szCs w:val="26"/>
              </w:rPr>
              <w:t xml:space="preserve">, оксиду </w:t>
            </w:r>
            <w:r w:rsidR="00595968" w:rsidRPr="00595968">
              <w:rPr>
                <w:rFonts w:ascii="Times New Roman" w:hAnsi="Times New Roman" w:cs="Times New Roman"/>
                <w:sz w:val="26"/>
                <w:szCs w:val="26"/>
              </w:rPr>
              <w:t>вуглецю, діоксиду азоту, діоксиду сірки, бен</w:t>
            </w:r>
            <w:r w:rsidR="004D2501">
              <w:rPr>
                <w:rFonts w:ascii="Times New Roman" w:hAnsi="Times New Roman" w:cs="Times New Roman"/>
                <w:sz w:val="26"/>
                <w:szCs w:val="26"/>
              </w:rPr>
              <w:t>з(а)пірену.</w:t>
            </w:r>
          </w:p>
        </w:tc>
      </w:tr>
      <w:tr w:rsidR="00B8146A" w:rsidTr="00412EF3">
        <w:tc>
          <w:tcPr>
            <w:tcW w:w="1951" w:type="dxa"/>
            <w:tcBorders>
              <w:top w:val="single" w:sz="4" w:space="0" w:color="auto"/>
              <w:left w:val="single" w:sz="4" w:space="0" w:color="auto"/>
              <w:bottom w:val="single" w:sz="4" w:space="0" w:color="auto"/>
              <w:right w:val="single" w:sz="4" w:space="0" w:color="auto"/>
            </w:tcBorders>
            <w:vAlign w:val="center"/>
            <w:hideMark/>
          </w:tcPr>
          <w:p w:rsidR="00B8146A" w:rsidRDefault="005D746F" w:rsidP="00F10253">
            <w:pPr>
              <w:jc w:val="center"/>
              <w:rPr>
                <w:rFonts w:ascii="Times New Roman" w:hAnsi="Times New Roman" w:cs="Times New Roman"/>
                <w:sz w:val="26"/>
                <w:szCs w:val="26"/>
              </w:rPr>
            </w:pPr>
            <w:r>
              <w:rPr>
                <w:rFonts w:ascii="Times New Roman" w:hAnsi="Times New Roman" w:cs="Times New Roman"/>
                <w:sz w:val="26"/>
                <w:szCs w:val="26"/>
              </w:rPr>
              <w:t>Водне середовище</w:t>
            </w:r>
          </w:p>
        </w:tc>
        <w:tc>
          <w:tcPr>
            <w:tcW w:w="7903" w:type="dxa"/>
            <w:tcBorders>
              <w:top w:val="single" w:sz="4" w:space="0" w:color="auto"/>
              <w:left w:val="single" w:sz="4" w:space="0" w:color="auto"/>
              <w:bottom w:val="single" w:sz="4" w:space="0" w:color="auto"/>
              <w:right w:val="single" w:sz="4" w:space="0" w:color="auto"/>
            </w:tcBorders>
            <w:vAlign w:val="center"/>
          </w:tcPr>
          <w:p w:rsidR="0039552B" w:rsidRDefault="00764DED" w:rsidP="00F10253">
            <w:pPr>
              <w:jc w:val="both"/>
              <w:rPr>
                <w:rFonts w:ascii="Times New Roman" w:hAnsi="Times New Roman" w:cs="Times New Roman"/>
                <w:sz w:val="26"/>
                <w:szCs w:val="26"/>
              </w:rPr>
            </w:pPr>
            <w:r w:rsidRPr="00764DED">
              <w:rPr>
                <w:rFonts w:ascii="Times New Roman" w:hAnsi="Times New Roman" w:cs="Times New Roman"/>
                <w:sz w:val="26"/>
                <w:szCs w:val="26"/>
              </w:rPr>
              <w:t>Проектом передбач</w:t>
            </w:r>
            <w:r>
              <w:rPr>
                <w:rFonts w:ascii="Times New Roman" w:hAnsi="Times New Roman" w:cs="Times New Roman"/>
                <w:sz w:val="26"/>
                <w:szCs w:val="26"/>
              </w:rPr>
              <w:t>ається влаштування водозабірних</w:t>
            </w:r>
            <w:r w:rsidRPr="00764DED">
              <w:rPr>
                <w:rFonts w:ascii="Times New Roman" w:hAnsi="Times New Roman" w:cs="Times New Roman"/>
                <w:sz w:val="26"/>
                <w:szCs w:val="26"/>
              </w:rPr>
              <w:t xml:space="preserve"> свердловин для побутового та виробничого водопостачання.</w:t>
            </w:r>
            <w:r>
              <w:rPr>
                <w:rFonts w:ascii="Times New Roman" w:hAnsi="Times New Roman" w:cs="Times New Roman"/>
                <w:sz w:val="26"/>
                <w:szCs w:val="26"/>
              </w:rPr>
              <w:t xml:space="preserve"> </w:t>
            </w:r>
            <w:r w:rsidR="00E82DBC" w:rsidRPr="00E82DBC">
              <w:rPr>
                <w:rFonts w:ascii="Times New Roman" w:hAnsi="Times New Roman" w:cs="Times New Roman"/>
                <w:sz w:val="26"/>
                <w:szCs w:val="26"/>
              </w:rPr>
              <w:t>Для автомийки передбачено встановлення системи зворотнього водопостачання у вигляді окремих замкнутих циклів для миття автомобілів, миття агрегатів, вузлів і деталей.</w:t>
            </w:r>
            <w:r w:rsidR="00E82DBC">
              <w:rPr>
                <w:rFonts w:ascii="Times New Roman" w:hAnsi="Times New Roman" w:cs="Times New Roman"/>
                <w:sz w:val="26"/>
                <w:szCs w:val="26"/>
              </w:rPr>
              <w:t xml:space="preserve"> </w:t>
            </w:r>
            <w:r w:rsidR="00E82DBC" w:rsidRPr="00E82DBC">
              <w:rPr>
                <w:rFonts w:ascii="Times New Roman" w:hAnsi="Times New Roman" w:cs="Times New Roman"/>
                <w:sz w:val="26"/>
                <w:szCs w:val="26"/>
              </w:rPr>
              <w:t>Побутова та виробнича каналізація вирішена шляхом влаштування на ділянці локальних очисних споруд повного біологічного очищення господарсько-побутових та виробничих стоків.</w:t>
            </w:r>
          </w:p>
          <w:p w:rsidR="00E82DBC" w:rsidRPr="00E82DBC" w:rsidRDefault="00E82DBC" w:rsidP="00E82DBC">
            <w:pPr>
              <w:jc w:val="both"/>
              <w:rPr>
                <w:rFonts w:ascii="Times New Roman" w:hAnsi="Times New Roman" w:cs="Times New Roman"/>
                <w:sz w:val="26"/>
                <w:szCs w:val="26"/>
              </w:rPr>
            </w:pPr>
            <w:r w:rsidRPr="00E82DBC">
              <w:rPr>
                <w:rFonts w:ascii="Times New Roman" w:hAnsi="Times New Roman" w:cs="Times New Roman"/>
                <w:sz w:val="26"/>
                <w:szCs w:val="26"/>
              </w:rPr>
              <w:t xml:space="preserve">Для відведення поверхневих стоків з території, що проектується, враховуючи рельєф місцевості, передбачається здійснювати комбінованою водовідвідною системою з влаштуванням дощоприймачів та лотків, перекритих решітками, в комплексі з заходами по вертикальному плануванню. </w:t>
            </w:r>
          </w:p>
          <w:p w:rsidR="00E82DBC" w:rsidRDefault="00E82DBC" w:rsidP="00E82DBC">
            <w:pPr>
              <w:jc w:val="both"/>
              <w:rPr>
                <w:rFonts w:ascii="Times New Roman" w:hAnsi="Times New Roman" w:cs="Times New Roman"/>
                <w:sz w:val="26"/>
                <w:szCs w:val="26"/>
              </w:rPr>
            </w:pPr>
            <w:r w:rsidRPr="00E82DBC">
              <w:rPr>
                <w:rFonts w:ascii="Times New Roman" w:hAnsi="Times New Roman" w:cs="Times New Roman"/>
                <w:sz w:val="26"/>
                <w:szCs w:val="26"/>
              </w:rPr>
              <w:t>Для очищення найбільш забрудненої частини дощових та талих вод містобудівною документацією передбачено використання очисних споруд.</w:t>
            </w:r>
          </w:p>
        </w:tc>
      </w:tr>
      <w:tr w:rsidR="00B8146A" w:rsidTr="00FB2897">
        <w:tc>
          <w:tcPr>
            <w:tcW w:w="1951" w:type="dxa"/>
            <w:tcBorders>
              <w:top w:val="single" w:sz="4" w:space="0" w:color="auto"/>
              <w:left w:val="single" w:sz="4" w:space="0" w:color="auto"/>
              <w:bottom w:val="single" w:sz="4" w:space="0" w:color="auto"/>
              <w:right w:val="single" w:sz="4" w:space="0" w:color="auto"/>
            </w:tcBorders>
            <w:vAlign w:val="center"/>
            <w:hideMark/>
          </w:tcPr>
          <w:p w:rsidR="00B8146A" w:rsidRDefault="00B8146A" w:rsidP="00F10253">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Ґрунтове середовище </w:t>
            </w:r>
          </w:p>
        </w:tc>
        <w:tc>
          <w:tcPr>
            <w:tcW w:w="7903" w:type="dxa"/>
            <w:tcBorders>
              <w:top w:val="single" w:sz="4" w:space="0" w:color="auto"/>
              <w:left w:val="single" w:sz="4" w:space="0" w:color="auto"/>
              <w:bottom w:val="single" w:sz="4" w:space="0" w:color="auto"/>
              <w:right w:val="single" w:sz="4" w:space="0" w:color="auto"/>
            </w:tcBorders>
            <w:vAlign w:val="center"/>
            <w:hideMark/>
          </w:tcPr>
          <w:p w:rsidR="00B8146A" w:rsidRDefault="00B8146A" w:rsidP="00F10253">
            <w:pPr>
              <w:jc w:val="both"/>
              <w:rPr>
                <w:rFonts w:ascii="Times New Roman" w:hAnsi="Times New Roman" w:cs="Times New Roman"/>
                <w:sz w:val="26"/>
                <w:szCs w:val="26"/>
              </w:rPr>
            </w:pPr>
            <w:r>
              <w:rPr>
                <w:rFonts w:ascii="Times New Roman" w:hAnsi="Times New Roman" w:cs="Times New Roman"/>
                <w:sz w:val="26"/>
                <w:szCs w:val="26"/>
              </w:rPr>
              <w:t xml:space="preserve">При </w:t>
            </w:r>
            <w:r w:rsidR="004D2501">
              <w:rPr>
                <w:rFonts w:ascii="Times New Roman" w:hAnsi="Times New Roman" w:cs="Times New Roman"/>
                <w:sz w:val="26"/>
                <w:szCs w:val="26"/>
              </w:rPr>
              <w:t xml:space="preserve">будівництві </w:t>
            </w:r>
            <w:r>
              <w:rPr>
                <w:rFonts w:ascii="Times New Roman" w:hAnsi="Times New Roman" w:cs="Times New Roman"/>
                <w:sz w:val="26"/>
                <w:szCs w:val="26"/>
              </w:rPr>
              <w:t>об’єктів можливе тимчасове складування будівельних в</w:t>
            </w:r>
            <w:r w:rsidR="00EE785A">
              <w:rPr>
                <w:rFonts w:ascii="Times New Roman" w:hAnsi="Times New Roman" w:cs="Times New Roman"/>
                <w:sz w:val="26"/>
                <w:szCs w:val="26"/>
              </w:rPr>
              <w:t>ідходів та залишків матеріалів.</w:t>
            </w:r>
          </w:p>
          <w:p w:rsidR="00B8146A" w:rsidRDefault="00B8146A" w:rsidP="00F10253">
            <w:pPr>
              <w:jc w:val="both"/>
              <w:rPr>
                <w:rFonts w:ascii="Times New Roman" w:hAnsi="Times New Roman" w:cs="Times New Roman"/>
                <w:sz w:val="26"/>
                <w:szCs w:val="26"/>
              </w:rPr>
            </w:pPr>
            <w:r>
              <w:rPr>
                <w:rFonts w:ascii="Times New Roman" w:hAnsi="Times New Roman" w:cs="Times New Roman"/>
                <w:sz w:val="26"/>
                <w:szCs w:val="26"/>
              </w:rPr>
              <w:t xml:space="preserve">Порушення ґрунтового покриву може відбуватись під час будівництва та руху транспортних засобів. </w:t>
            </w:r>
          </w:p>
          <w:p w:rsidR="00DE3C93" w:rsidRDefault="00DE3C93" w:rsidP="00F10253">
            <w:pPr>
              <w:jc w:val="both"/>
              <w:rPr>
                <w:rFonts w:ascii="Times New Roman" w:hAnsi="Times New Roman" w:cs="Times New Roman"/>
                <w:sz w:val="26"/>
                <w:szCs w:val="26"/>
              </w:rPr>
            </w:pPr>
            <w:r w:rsidRPr="00DE3C93">
              <w:rPr>
                <w:rFonts w:ascii="Times New Roman" w:hAnsi="Times New Roman" w:cs="Times New Roman"/>
                <w:sz w:val="26"/>
                <w:szCs w:val="26"/>
              </w:rPr>
              <w:t>Потенційними джерелами забруднення ґрунту</w:t>
            </w:r>
            <w:r>
              <w:rPr>
                <w:rFonts w:ascii="Times New Roman" w:hAnsi="Times New Roman" w:cs="Times New Roman"/>
                <w:sz w:val="26"/>
                <w:szCs w:val="26"/>
              </w:rPr>
              <w:t xml:space="preserve"> під час проведення будівельних </w:t>
            </w:r>
            <w:r w:rsidRPr="00DE3C93">
              <w:rPr>
                <w:rFonts w:ascii="Times New Roman" w:hAnsi="Times New Roman" w:cs="Times New Roman"/>
                <w:sz w:val="26"/>
                <w:szCs w:val="26"/>
              </w:rPr>
              <w:t>робіт є просипи сипучих матеріалів при розвантажувально-нава</w:t>
            </w:r>
            <w:r>
              <w:rPr>
                <w:rFonts w:ascii="Times New Roman" w:hAnsi="Times New Roman" w:cs="Times New Roman"/>
                <w:sz w:val="26"/>
                <w:szCs w:val="26"/>
              </w:rPr>
              <w:t xml:space="preserve">нтажувальних та </w:t>
            </w:r>
            <w:r w:rsidRPr="00DE3C93">
              <w:rPr>
                <w:rFonts w:ascii="Times New Roman" w:hAnsi="Times New Roman" w:cs="Times New Roman"/>
                <w:sz w:val="26"/>
                <w:szCs w:val="26"/>
              </w:rPr>
              <w:t>перевантажувальних роботах, випадкові проливи біту</w:t>
            </w:r>
            <w:r>
              <w:rPr>
                <w:rFonts w:ascii="Times New Roman" w:hAnsi="Times New Roman" w:cs="Times New Roman"/>
                <w:sz w:val="26"/>
                <w:szCs w:val="26"/>
              </w:rPr>
              <w:t xml:space="preserve">му, дизельного палива, емульсії </w:t>
            </w:r>
            <w:r w:rsidRPr="00DE3C93">
              <w:rPr>
                <w:rFonts w:ascii="Times New Roman" w:hAnsi="Times New Roman" w:cs="Times New Roman"/>
                <w:sz w:val="26"/>
                <w:szCs w:val="26"/>
              </w:rPr>
              <w:t>або асфальтобетонної суміші.</w:t>
            </w:r>
          </w:p>
          <w:p w:rsidR="00B8146A" w:rsidRDefault="00443F86" w:rsidP="004E1FB5">
            <w:pPr>
              <w:jc w:val="both"/>
              <w:rPr>
                <w:rFonts w:ascii="Times New Roman" w:hAnsi="Times New Roman" w:cs="Times New Roman"/>
                <w:sz w:val="26"/>
                <w:szCs w:val="26"/>
              </w:rPr>
            </w:pPr>
            <w:r w:rsidRPr="00443F86">
              <w:rPr>
                <w:rFonts w:ascii="Times New Roman" w:hAnsi="Times New Roman" w:cs="Times New Roman"/>
                <w:sz w:val="26"/>
                <w:szCs w:val="26"/>
              </w:rPr>
              <w:t>Потенційними джерел</w:t>
            </w:r>
            <w:r>
              <w:rPr>
                <w:rFonts w:ascii="Times New Roman" w:hAnsi="Times New Roman" w:cs="Times New Roman"/>
                <w:sz w:val="26"/>
                <w:szCs w:val="26"/>
              </w:rPr>
              <w:t xml:space="preserve">ами забруднення ґрунтового середовища при експлуатації </w:t>
            </w:r>
            <w:r w:rsidR="00DD3553">
              <w:rPr>
                <w:rFonts w:ascii="Times New Roman" w:hAnsi="Times New Roman" w:cs="Times New Roman"/>
                <w:sz w:val="26"/>
                <w:szCs w:val="26"/>
              </w:rPr>
              <w:t>автостоянок</w:t>
            </w:r>
            <w:r w:rsidR="004E1FB5">
              <w:rPr>
                <w:rFonts w:ascii="Times New Roman" w:hAnsi="Times New Roman" w:cs="Times New Roman"/>
                <w:sz w:val="26"/>
                <w:szCs w:val="26"/>
              </w:rPr>
              <w:t>, автомийок</w:t>
            </w:r>
            <w:r>
              <w:rPr>
                <w:rFonts w:ascii="Times New Roman" w:hAnsi="Times New Roman" w:cs="Times New Roman"/>
                <w:sz w:val="26"/>
                <w:szCs w:val="26"/>
              </w:rPr>
              <w:t xml:space="preserve"> є випадкові проливи </w:t>
            </w:r>
            <w:r w:rsidRPr="00443F86">
              <w:rPr>
                <w:rFonts w:ascii="Times New Roman" w:hAnsi="Times New Roman" w:cs="Times New Roman"/>
                <w:sz w:val="26"/>
                <w:szCs w:val="26"/>
              </w:rPr>
              <w:t>пального під</w:t>
            </w:r>
            <w:r>
              <w:rPr>
                <w:rFonts w:ascii="Times New Roman" w:hAnsi="Times New Roman" w:cs="Times New Roman"/>
                <w:sz w:val="26"/>
                <w:szCs w:val="26"/>
              </w:rPr>
              <w:t xml:space="preserve"> </w:t>
            </w:r>
            <w:r w:rsidRPr="00443F86">
              <w:rPr>
                <w:rFonts w:ascii="Times New Roman" w:hAnsi="Times New Roman" w:cs="Times New Roman"/>
                <w:sz w:val="26"/>
                <w:szCs w:val="26"/>
              </w:rPr>
              <w:t>час заправлення автотранспорту</w:t>
            </w:r>
            <w:r>
              <w:rPr>
                <w:rFonts w:ascii="Times New Roman" w:hAnsi="Times New Roman" w:cs="Times New Roman"/>
                <w:sz w:val="26"/>
                <w:szCs w:val="26"/>
              </w:rPr>
              <w:t>.</w:t>
            </w:r>
          </w:p>
        </w:tc>
      </w:tr>
      <w:tr w:rsidR="00B8146A" w:rsidTr="00FB2897">
        <w:tc>
          <w:tcPr>
            <w:tcW w:w="1951" w:type="dxa"/>
            <w:tcBorders>
              <w:top w:val="single" w:sz="4" w:space="0" w:color="auto"/>
              <w:left w:val="single" w:sz="4" w:space="0" w:color="auto"/>
              <w:bottom w:val="single" w:sz="4" w:space="0" w:color="auto"/>
              <w:right w:val="single" w:sz="4" w:space="0" w:color="auto"/>
            </w:tcBorders>
            <w:vAlign w:val="center"/>
            <w:hideMark/>
          </w:tcPr>
          <w:p w:rsidR="00B8146A" w:rsidRDefault="00B8146A" w:rsidP="00F10253">
            <w:pPr>
              <w:jc w:val="center"/>
              <w:rPr>
                <w:rFonts w:ascii="Times New Roman" w:hAnsi="Times New Roman" w:cs="Times New Roman"/>
                <w:sz w:val="26"/>
                <w:szCs w:val="26"/>
              </w:rPr>
            </w:pPr>
            <w:r>
              <w:rPr>
                <w:rFonts w:ascii="Times New Roman" w:hAnsi="Times New Roman" w:cs="Times New Roman"/>
                <w:sz w:val="26"/>
                <w:szCs w:val="26"/>
              </w:rPr>
              <w:t>Рослинний та тваринний світ</w:t>
            </w:r>
          </w:p>
        </w:tc>
        <w:tc>
          <w:tcPr>
            <w:tcW w:w="7903" w:type="dxa"/>
            <w:tcBorders>
              <w:top w:val="single" w:sz="4" w:space="0" w:color="auto"/>
              <w:left w:val="single" w:sz="4" w:space="0" w:color="auto"/>
              <w:bottom w:val="single" w:sz="4" w:space="0" w:color="auto"/>
              <w:right w:val="single" w:sz="4" w:space="0" w:color="auto"/>
            </w:tcBorders>
            <w:vAlign w:val="center"/>
            <w:hideMark/>
          </w:tcPr>
          <w:p w:rsidR="00B8146A" w:rsidRDefault="00884F1B" w:rsidP="00CB391C">
            <w:pPr>
              <w:jc w:val="both"/>
              <w:rPr>
                <w:rFonts w:ascii="Times New Roman" w:hAnsi="Times New Roman" w:cs="Times New Roman"/>
                <w:sz w:val="26"/>
                <w:szCs w:val="26"/>
              </w:rPr>
            </w:pPr>
            <w:r>
              <w:rPr>
                <w:rFonts w:ascii="Times New Roman" w:hAnsi="Times New Roman" w:cs="Times New Roman"/>
                <w:sz w:val="26"/>
                <w:szCs w:val="26"/>
              </w:rPr>
              <w:t>Згідно проектних рішень детального плану території вплив буде незначний та полягатиме в механічному порушенні рослинно</w:t>
            </w:r>
            <w:r w:rsidR="0003508D">
              <w:rPr>
                <w:rFonts w:ascii="Times New Roman" w:hAnsi="Times New Roman" w:cs="Times New Roman"/>
                <w:sz w:val="26"/>
                <w:szCs w:val="26"/>
              </w:rPr>
              <w:t xml:space="preserve">го покриву на період </w:t>
            </w:r>
            <w:r w:rsidR="00CB391C">
              <w:rPr>
                <w:rFonts w:ascii="Times New Roman" w:hAnsi="Times New Roman" w:cs="Times New Roman"/>
                <w:sz w:val="26"/>
                <w:szCs w:val="26"/>
              </w:rPr>
              <w:t>будівництва.</w:t>
            </w:r>
          </w:p>
        </w:tc>
      </w:tr>
      <w:tr w:rsidR="00B8146A" w:rsidTr="00FB2897">
        <w:tc>
          <w:tcPr>
            <w:tcW w:w="1951" w:type="dxa"/>
            <w:tcBorders>
              <w:top w:val="single" w:sz="4" w:space="0" w:color="auto"/>
              <w:left w:val="single" w:sz="4" w:space="0" w:color="auto"/>
              <w:bottom w:val="single" w:sz="4" w:space="0" w:color="auto"/>
              <w:right w:val="single" w:sz="4" w:space="0" w:color="auto"/>
            </w:tcBorders>
            <w:vAlign w:val="center"/>
          </w:tcPr>
          <w:p w:rsidR="00B8146A" w:rsidRDefault="00B8146A" w:rsidP="00F10253">
            <w:pPr>
              <w:jc w:val="center"/>
              <w:rPr>
                <w:rFonts w:ascii="Times New Roman" w:hAnsi="Times New Roman" w:cs="Times New Roman"/>
                <w:sz w:val="26"/>
                <w:szCs w:val="26"/>
              </w:rPr>
            </w:pPr>
            <w:r>
              <w:rPr>
                <w:rFonts w:ascii="Times New Roman" w:hAnsi="Times New Roman" w:cs="Times New Roman"/>
                <w:sz w:val="26"/>
                <w:szCs w:val="26"/>
              </w:rPr>
              <w:t>Акустичний вплив</w:t>
            </w:r>
          </w:p>
        </w:tc>
        <w:tc>
          <w:tcPr>
            <w:tcW w:w="7903" w:type="dxa"/>
            <w:tcBorders>
              <w:top w:val="single" w:sz="4" w:space="0" w:color="auto"/>
              <w:left w:val="single" w:sz="4" w:space="0" w:color="auto"/>
              <w:bottom w:val="single" w:sz="4" w:space="0" w:color="auto"/>
              <w:right w:val="single" w:sz="4" w:space="0" w:color="auto"/>
            </w:tcBorders>
            <w:vAlign w:val="center"/>
          </w:tcPr>
          <w:p w:rsidR="00B8146A" w:rsidRDefault="00DE3C93" w:rsidP="00F10253">
            <w:pPr>
              <w:jc w:val="both"/>
              <w:rPr>
                <w:rFonts w:ascii="Times New Roman" w:hAnsi="Times New Roman" w:cs="Times New Roman"/>
                <w:sz w:val="26"/>
                <w:szCs w:val="26"/>
              </w:rPr>
            </w:pPr>
            <w:r>
              <w:rPr>
                <w:rFonts w:ascii="Times New Roman" w:hAnsi="Times New Roman" w:cs="Times New Roman"/>
                <w:sz w:val="26"/>
                <w:szCs w:val="26"/>
              </w:rPr>
              <w:t>Джерелами шуму та вібрації будуть двигуни будівельних машин та меха</w:t>
            </w:r>
            <w:r w:rsidR="00884F1B">
              <w:rPr>
                <w:rFonts w:ascii="Times New Roman" w:hAnsi="Times New Roman" w:cs="Times New Roman"/>
                <w:sz w:val="26"/>
                <w:szCs w:val="26"/>
              </w:rPr>
              <w:t>нізмів при будівництві.</w:t>
            </w:r>
          </w:p>
          <w:p w:rsidR="00884F1B" w:rsidRDefault="0003508D" w:rsidP="0040582E">
            <w:pPr>
              <w:jc w:val="both"/>
              <w:rPr>
                <w:rFonts w:ascii="Times New Roman" w:hAnsi="Times New Roman" w:cs="Times New Roman"/>
                <w:sz w:val="26"/>
                <w:szCs w:val="26"/>
              </w:rPr>
            </w:pPr>
            <w:r>
              <w:rPr>
                <w:rFonts w:ascii="Times New Roman" w:hAnsi="Times New Roman" w:cs="Times New Roman"/>
                <w:sz w:val="26"/>
                <w:szCs w:val="26"/>
              </w:rPr>
              <w:t>Д</w:t>
            </w:r>
            <w:r w:rsidR="00884F1B" w:rsidRPr="00884F1B">
              <w:rPr>
                <w:rFonts w:ascii="Times New Roman" w:hAnsi="Times New Roman" w:cs="Times New Roman"/>
                <w:sz w:val="26"/>
                <w:szCs w:val="26"/>
              </w:rPr>
              <w:t xml:space="preserve">жерелами шуму </w:t>
            </w:r>
            <w:r w:rsidR="00884F1B">
              <w:rPr>
                <w:rFonts w:ascii="Times New Roman" w:hAnsi="Times New Roman" w:cs="Times New Roman"/>
                <w:sz w:val="26"/>
                <w:szCs w:val="26"/>
              </w:rPr>
              <w:t xml:space="preserve">при експлуатації об’єктів </w:t>
            </w:r>
            <w:r w:rsidR="00884F1B" w:rsidRPr="00884F1B">
              <w:rPr>
                <w:rFonts w:ascii="Times New Roman" w:hAnsi="Times New Roman" w:cs="Times New Roman"/>
                <w:sz w:val="26"/>
                <w:szCs w:val="26"/>
              </w:rPr>
              <w:t xml:space="preserve">є </w:t>
            </w:r>
            <w:r w:rsidR="00884F1B">
              <w:rPr>
                <w:rFonts w:ascii="Times New Roman" w:hAnsi="Times New Roman" w:cs="Times New Roman"/>
                <w:sz w:val="26"/>
                <w:szCs w:val="26"/>
              </w:rPr>
              <w:t xml:space="preserve">насосне </w:t>
            </w:r>
            <w:r w:rsidR="00884F1B" w:rsidRPr="00884F1B">
              <w:rPr>
                <w:rFonts w:ascii="Times New Roman" w:hAnsi="Times New Roman" w:cs="Times New Roman"/>
                <w:sz w:val="26"/>
                <w:szCs w:val="26"/>
              </w:rPr>
              <w:t>обладнання, маневрування</w:t>
            </w:r>
            <w:r>
              <w:rPr>
                <w:rFonts w:ascii="Times New Roman" w:hAnsi="Times New Roman" w:cs="Times New Roman"/>
                <w:sz w:val="26"/>
                <w:szCs w:val="26"/>
              </w:rPr>
              <w:t xml:space="preserve"> автотранспорту по майданчику.</w:t>
            </w:r>
          </w:p>
        </w:tc>
      </w:tr>
    </w:tbl>
    <w:p w:rsidR="00B8146A" w:rsidRDefault="00B8146A" w:rsidP="00F102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
          <w:sz w:val="28"/>
          <w:szCs w:val="28"/>
        </w:rPr>
        <w:t>наслідки для територій з природоохоронним статусом</w:t>
      </w:r>
      <w:r>
        <w:rPr>
          <w:rFonts w:ascii="Times New Roman" w:hAnsi="Times New Roman" w:cs="Times New Roman"/>
          <w:sz w:val="28"/>
          <w:szCs w:val="28"/>
        </w:rPr>
        <w:t>:</w:t>
      </w:r>
    </w:p>
    <w:p w:rsidR="00B8146A" w:rsidRDefault="00B8146A" w:rsidP="00F102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Територія, на яку розробляється детальний план, знаходиться поза межами структурних елементів екологічної мережі. На території проектування об’єкти природно-заповідного фонду відсутні.</w:t>
      </w:r>
    </w:p>
    <w:p w:rsidR="00B8146A" w:rsidRDefault="00B8146A" w:rsidP="00F10253">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i/>
          <w:sz w:val="28"/>
          <w:szCs w:val="28"/>
          <w:lang w:eastAsia="uk-UA"/>
        </w:rPr>
        <w:t>транскордонні наслідки, у тому числі для здоров’я населення</w:t>
      </w:r>
      <w:r>
        <w:rPr>
          <w:rFonts w:ascii="Times New Roman" w:eastAsia="Times New Roman" w:hAnsi="Times New Roman" w:cs="Times New Roman"/>
          <w:sz w:val="28"/>
          <w:szCs w:val="28"/>
          <w:lang w:eastAsia="uk-UA"/>
        </w:rPr>
        <w:t>:</w:t>
      </w:r>
    </w:p>
    <w:p w:rsidR="00B8146A" w:rsidRDefault="00B8146A" w:rsidP="00F10253">
      <w:pPr>
        <w:shd w:val="clear" w:color="auto" w:fill="FFFFFF"/>
        <w:tabs>
          <w:tab w:val="left" w:pos="567"/>
          <w:tab w:val="left" w:pos="993"/>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Проектні пропозиції детального плану території не матимуть транскордонних наслідків для довкілля, оскільки земельна ділянка розташована на значній відстані від межі сусідніх держав.</w:t>
      </w:r>
    </w:p>
    <w:p w:rsidR="00B8146A" w:rsidRDefault="00B8146A" w:rsidP="00F10253">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Виправдані альтернативи, які необхідно розглянути, у тому числі, якщо ДДП не буде затверджено</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Альтернативних варіантів проекту не пер</w:t>
      </w:r>
      <w:r w:rsidR="00CB391C">
        <w:rPr>
          <w:rFonts w:ascii="Times New Roman" w:hAnsi="Times New Roman" w:cs="Times New Roman"/>
          <w:color w:val="000000" w:themeColor="text1"/>
          <w:sz w:val="28"/>
          <w:szCs w:val="28"/>
          <w:shd w:val="clear" w:color="auto" w:fill="FFFFFF"/>
        </w:rPr>
        <w:t>едбачається.</w:t>
      </w:r>
    </w:p>
    <w:p w:rsidR="00B8146A" w:rsidRDefault="00B8146A" w:rsidP="00F10253">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Дослідження, які необхідно провести, методи і критерії, що використовуватимуться під час СЕО</w:t>
      </w:r>
    </w:p>
    <w:p w:rsidR="00B8146A" w:rsidRDefault="00B8146A" w:rsidP="00F102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Для розробки СЕО передбачається використовувати наступну інформацію:</w:t>
      </w:r>
    </w:p>
    <w:p w:rsidR="00B8146A" w:rsidRDefault="00B8146A" w:rsidP="00F10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статистичну інформацію;</w:t>
      </w:r>
    </w:p>
    <w:p w:rsidR="00B8146A" w:rsidRDefault="00B8146A" w:rsidP="00F10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оцінку впливу на довкілля планової діяльності та об’єктів, які можуть мати значний вплив на довкілля;</w:t>
      </w:r>
    </w:p>
    <w:p w:rsidR="00B8146A" w:rsidRDefault="00B8146A" w:rsidP="00F10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пропозиції щодо зміни існуючого функціонального використання території.</w:t>
      </w:r>
    </w:p>
    <w:p w:rsidR="00B8146A" w:rsidRDefault="00B8146A" w:rsidP="00F10253">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Заходи, які передбачається розглянути для запобігання, зменшення та пом’якшення негативних наслідків виконання ДДП</w:t>
      </w:r>
    </w:p>
    <w:p w:rsidR="004E1FB5" w:rsidRPr="00BA3739" w:rsidRDefault="004E1FB5" w:rsidP="004E1FB5">
      <w:pPr>
        <w:spacing w:after="0" w:line="240" w:lineRule="auto"/>
        <w:ind w:firstLine="567"/>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xml:space="preserve">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w:t>
      </w:r>
      <w:r w:rsidRPr="00BA3739">
        <w:rPr>
          <w:rFonts w:ascii="Times New Roman" w:hAnsi="Times New Roman" w:cs="Times New Roman"/>
          <w:color w:val="000000" w:themeColor="text1"/>
          <w:sz w:val="28"/>
          <w:szCs w:val="28"/>
          <w:shd w:val="clear" w:color="auto" w:fill="FFFFFF"/>
        </w:rPr>
        <w:lastRenderedPageBreak/>
        <w:t>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4E1FB5" w:rsidRPr="00BA3739" w:rsidRDefault="004E1FB5" w:rsidP="004E1FB5">
      <w:pPr>
        <w:spacing w:after="0" w:line="240" w:lineRule="auto"/>
        <w:ind w:firstLine="567"/>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Перелік проектних рішень для запобігання, зменшення та пом’якшення негативного впливу наслідків від виконання проектних рішень детального плану території, комплекс яких включає:</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дотримання рішень проекту детального плану території щодо раціонального використання території;</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дотримання параметрів планувальних обмежень, визначених санітарними нормами та екологічним законодавством для забезпечення діяльності існуючих та проектних будівель та приміщень;</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влаштування необхідних огороджень будівельних майданчиків (охоронних, захисних або сигнальних);</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контроль за точним дотриманням технології провадження робіт;</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контроль за дотриманням викидів забруднювальних речовин в атмосферному повітрі населеного пункту;</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зменшення рівня викидів забруднювальних речовин в атмосферне повітря шляхом впровадження новітніх технологій, заміни застарілого обладнання;</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зменшення рівня викидів шкідливих речовин в повітря, розроблення та реалізація схем оптимізації руху автотранспорту;</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налагодження централізованої системи водопостачання та водовідведення;</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xml:space="preserve">– влаштування локальних </w:t>
      </w:r>
      <w:r>
        <w:rPr>
          <w:rFonts w:ascii="Times New Roman" w:hAnsi="Times New Roman" w:cs="Times New Roman"/>
          <w:color w:val="000000" w:themeColor="text1"/>
          <w:sz w:val="28"/>
          <w:szCs w:val="28"/>
          <w:shd w:val="clear" w:color="auto" w:fill="FFFFFF"/>
        </w:rPr>
        <w:t>очисних споруд;</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інженерна підготовка при освоєнні територій, що зазнають впливу не</w:t>
      </w:r>
      <w:r>
        <w:rPr>
          <w:rFonts w:ascii="Times New Roman" w:hAnsi="Times New Roman" w:cs="Times New Roman"/>
          <w:color w:val="000000" w:themeColor="text1"/>
          <w:sz w:val="28"/>
          <w:szCs w:val="28"/>
          <w:shd w:val="clear" w:color="auto" w:fill="FFFFFF"/>
        </w:rPr>
        <w:t>сприятливих природних процесів;</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дотримання вимог щодо санітарного очищення території, розвиток роздільного збору ТПВ, модернізація техніки для санітарного очищення;</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впровадження спостережень за станом та прогнозуванням розвитку небезпечних геологічних процесів на території проектування (зсувні явища, просідання, карстоутворення тощо);</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забезпечення протирадіаційного стану із здійсненням моніторингу та оформленням дозиметричного паспорта;</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забезпечення благоустрою території;</w:t>
      </w:r>
    </w:p>
    <w:p w:rsidR="004E1FB5" w:rsidRPr="00BA3739" w:rsidRDefault="004E1FB5" w:rsidP="004E1FB5">
      <w:pPr>
        <w:spacing w:after="0" w:line="240" w:lineRule="auto"/>
        <w:jc w:val="both"/>
        <w:rPr>
          <w:rFonts w:ascii="Times New Roman" w:hAnsi="Times New Roman" w:cs="Times New Roman"/>
          <w:color w:val="000000" w:themeColor="text1"/>
          <w:sz w:val="28"/>
          <w:szCs w:val="28"/>
          <w:shd w:val="clear" w:color="auto" w:fill="FFFFFF"/>
        </w:rPr>
      </w:pPr>
      <w:r w:rsidRPr="00BA3739">
        <w:rPr>
          <w:rFonts w:ascii="Times New Roman" w:hAnsi="Times New Roman" w:cs="Times New Roman"/>
          <w:color w:val="000000" w:themeColor="text1"/>
          <w:sz w:val="28"/>
          <w:szCs w:val="28"/>
          <w:shd w:val="clear" w:color="auto" w:fill="FFFFFF"/>
        </w:rPr>
        <w:t>– забезпечення акустичного режиму шляхом застосування будівельно-акустичних засобів захисту від шуму, а також озеленення вздовж території проектування, вулиць та доріг.</w:t>
      </w:r>
    </w:p>
    <w:p w:rsidR="00B8146A" w:rsidRDefault="00B8146A" w:rsidP="00F10253">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Пропозиції щодо структури та змісту звіту про СЕО</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зміст та основні цілі документа державного планування, його зв’язок з іншими документами державного планування;</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3) характеристику стану довкілля, умов життєдіяльності населення та стану його здоров’я на територіях, які ймовірно зазнають впливу (за </w:t>
      </w:r>
      <w:r>
        <w:rPr>
          <w:rFonts w:ascii="Times New Roman" w:hAnsi="Times New Roman" w:cs="Times New Roman"/>
          <w:color w:val="000000" w:themeColor="text1"/>
          <w:sz w:val="28"/>
          <w:szCs w:val="28"/>
          <w:shd w:val="clear" w:color="auto" w:fill="FFFFFF"/>
        </w:rPr>
        <w:lastRenderedPageBreak/>
        <w:t>адміністративними даними, статистичною інформацією та результатами досліджень);</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екологічні проблеми, у тому числі ризики впливу на здоров’я населення, які стосуються документа державного планування (за адміністративними даними, статистичною інформацією та результатами досліджень);</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опис ймовірних транскордонних наслідків для довкілля, у тому числі для здоров’я населення (за наявності);</w:t>
      </w:r>
    </w:p>
    <w:p w:rsidR="00B8146A" w:rsidRDefault="00B8146A" w:rsidP="00F10253">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резюме нетехнічного характеру інформації, передбаченої пунктами 1-10 цієї частини, розраховане на широку аудиторію.</w:t>
      </w:r>
    </w:p>
    <w:p w:rsidR="00B8146A" w:rsidRDefault="00B8146A" w:rsidP="00F10253">
      <w:pPr>
        <w:spacing w:after="0" w:line="240" w:lineRule="auto"/>
        <w:ind w:firstLine="567"/>
        <w:jc w:val="both"/>
        <w:rPr>
          <w:rFonts w:ascii="Times New Roman" w:hAnsi="Times New Roman" w:cs="Times New Roman"/>
          <w:b/>
          <w:i/>
          <w:color w:val="000000" w:themeColor="text1"/>
          <w:sz w:val="28"/>
          <w:szCs w:val="28"/>
          <w:u w:val="single"/>
          <w:shd w:val="clear" w:color="auto" w:fill="FFFFFF"/>
        </w:rPr>
      </w:pPr>
      <w:r>
        <w:rPr>
          <w:rFonts w:ascii="Times New Roman" w:hAnsi="Times New Roman" w:cs="Times New Roman"/>
          <w:b/>
          <w:i/>
          <w:color w:val="000000" w:themeColor="text1"/>
          <w:sz w:val="28"/>
          <w:szCs w:val="28"/>
          <w:u w:val="single"/>
          <w:shd w:val="clear" w:color="auto" w:fill="FFFFFF"/>
        </w:rPr>
        <w:t>Орган, до якого подаються зауваження і пропозиції та строки їх подання</w:t>
      </w:r>
    </w:p>
    <w:p w:rsidR="00CB391C" w:rsidRDefault="00CB391C" w:rsidP="00F10253">
      <w:pPr>
        <w:spacing w:after="0" w:line="240" w:lineRule="auto"/>
        <w:ind w:firstLine="567"/>
        <w:jc w:val="both"/>
        <w:rPr>
          <w:rFonts w:ascii="Times New Roman" w:eastAsia="Times New Roman" w:hAnsi="Times New Roman" w:cs="Times New Roman"/>
          <w:color w:val="000000"/>
          <w:sz w:val="28"/>
          <w:szCs w:val="28"/>
          <w:lang w:eastAsia="uk-UA"/>
        </w:rPr>
      </w:pPr>
      <w:r w:rsidRPr="00CB391C">
        <w:rPr>
          <w:rFonts w:ascii="Times New Roman" w:eastAsia="Times New Roman" w:hAnsi="Times New Roman" w:cs="Times New Roman"/>
          <w:color w:val="000000"/>
          <w:sz w:val="28"/>
          <w:szCs w:val="28"/>
          <w:lang w:eastAsia="uk-UA"/>
        </w:rPr>
        <w:t>Перемишлянська міська рада. Льві</w:t>
      </w:r>
      <w:r w:rsidR="004E1FB5">
        <w:rPr>
          <w:rFonts w:ascii="Times New Roman" w:eastAsia="Times New Roman" w:hAnsi="Times New Roman" w:cs="Times New Roman"/>
          <w:color w:val="000000"/>
          <w:sz w:val="28"/>
          <w:szCs w:val="28"/>
          <w:lang w:eastAsia="uk-UA"/>
        </w:rPr>
        <w:t>в</w:t>
      </w:r>
      <w:r w:rsidRPr="00CB391C">
        <w:rPr>
          <w:rFonts w:ascii="Times New Roman" w:eastAsia="Times New Roman" w:hAnsi="Times New Roman" w:cs="Times New Roman"/>
          <w:color w:val="000000"/>
          <w:sz w:val="28"/>
          <w:szCs w:val="28"/>
          <w:lang w:eastAsia="uk-UA"/>
        </w:rPr>
        <w:t>ська обл., м. Перемишляни, вул. Галицька, 50, 81200.</w:t>
      </w:r>
    </w:p>
    <w:p w:rsidR="00B8146A" w:rsidRDefault="00B8146A" w:rsidP="00406E58">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15 днів з дня публікації заяви про визначення обсягу стратегічної екологічної оцінки </w:t>
      </w:r>
      <w:r w:rsidRPr="0078080D">
        <w:rPr>
          <w:rFonts w:ascii="Times New Roman" w:hAnsi="Times New Roman" w:cs="Times New Roman"/>
          <w:color w:val="000000" w:themeColor="text1"/>
          <w:sz w:val="28"/>
          <w:szCs w:val="28"/>
          <w:shd w:val="clear" w:color="auto" w:fill="FFFFFF"/>
        </w:rPr>
        <w:t>Детального пл</w:t>
      </w:r>
      <w:r w:rsidR="005640E7">
        <w:rPr>
          <w:rFonts w:ascii="Times New Roman" w:hAnsi="Times New Roman" w:cs="Times New Roman"/>
          <w:color w:val="000000" w:themeColor="text1"/>
          <w:sz w:val="28"/>
          <w:szCs w:val="28"/>
          <w:shd w:val="clear" w:color="auto" w:fill="FFFFFF"/>
        </w:rPr>
        <w:t xml:space="preserve">ану території </w:t>
      </w:r>
      <w:r w:rsidR="00406E58" w:rsidRPr="00406E58">
        <w:rPr>
          <w:rFonts w:ascii="Times New Roman" w:hAnsi="Times New Roman" w:cs="Times New Roman"/>
          <w:color w:val="000000" w:themeColor="text1"/>
          <w:sz w:val="28"/>
          <w:szCs w:val="28"/>
          <w:shd w:val="clear" w:color="auto" w:fill="FFFFFF"/>
        </w:rPr>
        <w:t>з метою визначення параметрів інвестиці</w:t>
      </w:r>
      <w:r w:rsidR="00406E58">
        <w:rPr>
          <w:rFonts w:ascii="Times New Roman" w:hAnsi="Times New Roman" w:cs="Times New Roman"/>
          <w:color w:val="000000" w:themeColor="text1"/>
          <w:sz w:val="28"/>
          <w:szCs w:val="28"/>
          <w:shd w:val="clear" w:color="auto" w:fill="FFFFFF"/>
        </w:rPr>
        <w:t xml:space="preserve">йної </w:t>
      </w:r>
      <w:r w:rsidR="00406E58" w:rsidRPr="00406E58">
        <w:rPr>
          <w:rFonts w:ascii="Times New Roman" w:hAnsi="Times New Roman" w:cs="Times New Roman"/>
          <w:color w:val="000000" w:themeColor="text1"/>
          <w:sz w:val="28"/>
          <w:szCs w:val="28"/>
          <w:shd w:val="clear" w:color="auto" w:fill="FFFFFF"/>
        </w:rPr>
        <w:t>земельної ділянки для розміщення та експлуатації автомийки самообслуговування і супутньої ін</w:t>
      </w:r>
      <w:r w:rsidR="00406E58">
        <w:rPr>
          <w:rFonts w:ascii="Times New Roman" w:hAnsi="Times New Roman" w:cs="Times New Roman"/>
          <w:color w:val="000000" w:themeColor="text1"/>
          <w:sz w:val="28"/>
          <w:szCs w:val="28"/>
          <w:shd w:val="clear" w:color="auto" w:fill="FFFFFF"/>
        </w:rPr>
        <w:t>фраструктури по вул. Міжгірська, в м. Перемишляни, Перемишлянського р-ну</w:t>
      </w:r>
      <w:r w:rsidR="00406E58" w:rsidRPr="00406E58">
        <w:rPr>
          <w:rFonts w:ascii="Times New Roman" w:hAnsi="Times New Roman" w:cs="Times New Roman"/>
          <w:color w:val="000000" w:themeColor="text1"/>
          <w:sz w:val="28"/>
          <w:szCs w:val="28"/>
          <w:shd w:val="clear" w:color="auto" w:fill="FFFFFF"/>
        </w:rPr>
        <w:t>, Львівської обл.</w:t>
      </w:r>
      <w:r w:rsidR="00406E5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(відповідно до п.п. 5, 6 ст. 10 Закону України «Про стратегічну екологічну оцінку»).</w:t>
      </w:r>
    </w:p>
    <w:p w:rsidR="00B8146A" w:rsidRDefault="00B8146A" w:rsidP="006629B7">
      <w:pPr>
        <w:spacing w:line="240" w:lineRule="auto"/>
        <w:ind w:firstLine="567"/>
        <w:rPr>
          <w:rFonts w:ascii="Times New Roman" w:hAnsi="Times New Roman" w:cs="Times New Roman"/>
          <w:sz w:val="28"/>
          <w:szCs w:val="28"/>
        </w:rPr>
      </w:pPr>
      <w:r>
        <w:rPr>
          <w:rFonts w:ascii="Times New Roman" w:hAnsi="Times New Roman" w:cs="Times New Roman"/>
          <w:sz w:val="28"/>
          <w:szCs w:val="28"/>
        </w:rPr>
        <w:t>Просимо надати зауваження та пропозиції</w:t>
      </w:r>
      <w:r w:rsidR="006629B7">
        <w:rPr>
          <w:rFonts w:ascii="Times New Roman" w:hAnsi="Times New Roman" w:cs="Times New Roman"/>
          <w:sz w:val="28"/>
          <w:szCs w:val="28"/>
        </w:rPr>
        <w:t>.</w:t>
      </w:r>
    </w:p>
    <w:p w:rsidR="00B8146A" w:rsidRDefault="00B8146A" w:rsidP="00F10253">
      <w:pPr>
        <w:spacing w:line="240" w:lineRule="auto"/>
        <w:rPr>
          <w:rFonts w:ascii="Times New Roman" w:hAnsi="Times New Roman" w:cs="Times New Roman"/>
          <w:sz w:val="28"/>
          <w:szCs w:val="28"/>
        </w:rPr>
      </w:pPr>
    </w:p>
    <w:p w:rsidR="00BC24B1" w:rsidRDefault="00BC24B1" w:rsidP="00F10253">
      <w:pPr>
        <w:spacing w:line="240" w:lineRule="auto"/>
        <w:jc w:val="both"/>
        <w:rPr>
          <w:rFonts w:ascii="Times New Roman" w:hAnsi="Times New Roman" w:cs="Times New Roman"/>
          <w:sz w:val="28"/>
          <w:szCs w:val="28"/>
        </w:rPr>
      </w:pPr>
    </w:p>
    <w:p w:rsidR="00E178BC" w:rsidRDefault="00E178BC" w:rsidP="00E178BC">
      <w:pPr>
        <w:spacing w:after="0"/>
        <w:jc w:val="both"/>
        <w:rPr>
          <w:rFonts w:ascii="Times New Roman" w:hAnsi="Times New Roman" w:cs="Times New Roman"/>
          <w:sz w:val="28"/>
          <w:szCs w:val="28"/>
        </w:rPr>
      </w:pPr>
    </w:p>
    <w:p w:rsidR="00E178BC" w:rsidRDefault="00E178BC" w:rsidP="00E178B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Перемишлянський міський голова   </w:t>
      </w:r>
      <w:r w:rsidR="00823C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23C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23C5C" w:rsidRPr="00823C5C">
        <w:rPr>
          <w:rFonts w:ascii="Times New Roman" w:hAnsi="Times New Roman" w:cs="Times New Roman"/>
          <w:i/>
          <w:sz w:val="28"/>
          <w:szCs w:val="28"/>
        </w:rPr>
        <w:t>(підпис)</w:t>
      </w:r>
      <w:r w:rsidR="00823C5C">
        <w:rPr>
          <w:rFonts w:ascii="Times New Roman" w:hAnsi="Times New Roman" w:cs="Times New Roman"/>
          <w:b/>
          <w:sz w:val="28"/>
          <w:szCs w:val="28"/>
        </w:rPr>
        <w:t xml:space="preserve">              </w:t>
      </w:r>
      <w:r>
        <w:rPr>
          <w:rFonts w:ascii="Times New Roman" w:hAnsi="Times New Roman" w:cs="Times New Roman"/>
          <w:b/>
          <w:sz w:val="28"/>
          <w:szCs w:val="28"/>
        </w:rPr>
        <w:t>Олександр Зозуля</w:t>
      </w:r>
    </w:p>
    <w:p w:rsidR="00CC1F0E" w:rsidRPr="00B8146A" w:rsidRDefault="00CC1F0E" w:rsidP="00F10253">
      <w:pPr>
        <w:spacing w:line="240" w:lineRule="auto"/>
        <w:jc w:val="both"/>
        <w:rPr>
          <w:rFonts w:ascii="Times New Roman" w:hAnsi="Times New Roman" w:cs="Times New Roman"/>
          <w:sz w:val="28"/>
          <w:szCs w:val="28"/>
        </w:rPr>
      </w:pPr>
    </w:p>
    <w:sectPr w:rsidR="00CC1F0E" w:rsidRPr="00B8146A" w:rsidSect="00917FB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2714B"/>
    <w:multiLevelType w:val="singleLevel"/>
    <w:tmpl w:val="45D6726C"/>
    <w:lvl w:ilvl="0">
      <w:start w:val="1"/>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36"/>
    <w:rsid w:val="00005D03"/>
    <w:rsid w:val="000251FA"/>
    <w:rsid w:val="0003508D"/>
    <w:rsid w:val="001F3FBB"/>
    <w:rsid w:val="00234962"/>
    <w:rsid w:val="002755E7"/>
    <w:rsid w:val="00311AB1"/>
    <w:rsid w:val="003129A1"/>
    <w:rsid w:val="0036151C"/>
    <w:rsid w:val="00371698"/>
    <w:rsid w:val="0039552B"/>
    <w:rsid w:val="003D4985"/>
    <w:rsid w:val="003E3086"/>
    <w:rsid w:val="003F50DC"/>
    <w:rsid w:val="0040582E"/>
    <w:rsid w:val="00406E58"/>
    <w:rsid w:val="00412EF3"/>
    <w:rsid w:val="00443F86"/>
    <w:rsid w:val="004854A6"/>
    <w:rsid w:val="004A6E62"/>
    <w:rsid w:val="004D2501"/>
    <w:rsid w:val="004E1FB5"/>
    <w:rsid w:val="00556998"/>
    <w:rsid w:val="005640E7"/>
    <w:rsid w:val="00595968"/>
    <w:rsid w:val="005A4A79"/>
    <w:rsid w:val="005D746F"/>
    <w:rsid w:val="00653DF5"/>
    <w:rsid w:val="006629B7"/>
    <w:rsid w:val="00664B8C"/>
    <w:rsid w:val="00677C31"/>
    <w:rsid w:val="006C0D9A"/>
    <w:rsid w:val="006D1696"/>
    <w:rsid w:val="00732DCD"/>
    <w:rsid w:val="00764DED"/>
    <w:rsid w:val="00773A36"/>
    <w:rsid w:val="00823C5C"/>
    <w:rsid w:val="00842CBC"/>
    <w:rsid w:val="00865CD7"/>
    <w:rsid w:val="00884F1B"/>
    <w:rsid w:val="00917FBA"/>
    <w:rsid w:val="00A23961"/>
    <w:rsid w:val="00AC3259"/>
    <w:rsid w:val="00B55F3F"/>
    <w:rsid w:val="00B8146A"/>
    <w:rsid w:val="00BC24B1"/>
    <w:rsid w:val="00CB391C"/>
    <w:rsid w:val="00CC1F0E"/>
    <w:rsid w:val="00CD735E"/>
    <w:rsid w:val="00DD3553"/>
    <w:rsid w:val="00DE3C93"/>
    <w:rsid w:val="00E178BC"/>
    <w:rsid w:val="00E666B0"/>
    <w:rsid w:val="00E82DBC"/>
    <w:rsid w:val="00EE785A"/>
    <w:rsid w:val="00F007B6"/>
    <w:rsid w:val="00F10253"/>
    <w:rsid w:val="00F23251"/>
    <w:rsid w:val="00F56A5B"/>
    <w:rsid w:val="00FB3CEA"/>
    <w:rsid w:val="00FC7798"/>
    <w:rsid w:val="00FF1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3EB0C-7782-47DB-9D8C-06886FBF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4"/>
    <w:rsid w:val="00B8146A"/>
    <w:rPr>
      <w:spacing w:val="1"/>
      <w:sz w:val="23"/>
      <w:szCs w:val="23"/>
      <w:shd w:val="clear" w:color="auto" w:fill="FFFFFF"/>
    </w:rPr>
  </w:style>
  <w:style w:type="paragraph" w:customStyle="1" w:styleId="4">
    <w:name w:val="Основной текст4"/>
    <w:basedOn w:val="a"/>
    <w:link w:val="a4"/>
    <w:rsid w:val="00B8146A"/>
    <w:pPr>
      <w:widowControl w:val="0"/>
      <w:shd w:val="clear" w:color="auto" w:fill="FFFFFF"/>
      <w:spacing w:after="0" w:line="206" w:lineRule="exact"/>
      <w:ind w:hanging="660"/>
      <w:jc w:val="center"/>
    </w:pPr>
    <w:rPr>
      <w:spacing w:val="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9254-AC5A-4F7E-B83A-3774FA4A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9663</Words>
  <Characters>5508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місто Перемишлянська міська рада</cp:lastModifiedBy>
  <cp:revision>59</cp:revision>
  <dcterms:created xsi:type="dcterms:W3CDTF">2019-05-07T12:00:00Z</dcterms:created>
  <dcterms:modified xsi:type="dcterms:W3CDTF">2021-03-31T14:57:00Z</dcterms:modified>
</cp:coreProperties>
</file>